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99B" w:rsidRDefault="007E18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page">
              <wp:posOffset>809625</wp:posOffset>
            </wp:positionH>
            <wp:positionV relativeFrom="page">
              <wp:posOffset>609600</wp:posOffset>
            </wp:positionV>
            <wp:extent cx="5768340" cy="2657475"/>
            <wp:effectExtent l="0" t="0" r="0" b="0"/>
            <wp:wrapTopAndBottom/>
            <wp:docPr id="1" name="Рисунок 2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4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4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mc:AlternateContent>
          <mc:Choice Requires="wps">
            <w:drawing>
              <wp:anchor distT="5080" distB="5080" distL="5080" distR="5080" simplePos="0" relativeHeight="3" behindDoc="0" locked="0" layoutInCell="1" allowOverlap="1" wp14:anchorId="4CAE2EE8">
                <wp:simplePos x="0" y="0"/>
                <wp:positionH relativeFrom="column">
                  <wp:posOffset>0</wp:posOffset>
                </wp:positionH>
                <wp:positionV relativeFrom="paragraph">
                  <wp:posOffset>173990</wp:posOffset>
                </wp:positionV>
                <wp:extent cx="635" cy="114300"/>
                <wp:effectExtent l="5080" t="5080" r="5080" b="5080"/>
                <wp:wrapNone/>
                <wp:docPr id="2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11448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8E64A3" id="Line 2" o:spid="_x0000_s1026" style="position:absolute;z-index:3;visibility:visible;mso-wrap-style:square;mso-wrap-distance-left:.4pt;mso-wrap-distance-top:.4pt;mso-wrap-distance-right:.4pt;mso-wrap-distance-bottom:.4pt;mso-position-horizontal:absolute;mso-position-horizontal-relative:text;mso-position-vertical:absolute;mso-position-vertical-relative:text" from="0,13.7pt" to=".0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"/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mc:AlternateContent>
          <mc:Choice Requires="wps">
            <w:drawing>
              <wp:anchor distT="5080" distB="5080" distL="5080" distR="5080" simplePos="0" relativeHeight="4" behindDoc="0" locked="0" layoutInCell="1" allowOverlap="1" wp14:anchorId="2A002CA7">
                <wp:simplePos x="0" y="0"/>
                <wp:positionH relativeFrom="column">
                  <wp:posOffset>2514600</wp:posOffset>
                </wp:positionH>
                <wp:positionV relativeFrom="paragraph">
                  <wp:posOffset>173990</wp:posOffset>
                </wp:positionV>
                <wp:extent cx="114300" cy="0"/>
                <wp:effectExtent l="5080" t="5080" r="5080" b="5080"/>
                <wp:wrapNone/>
                <wp:docPr id="3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48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67C5C9" id="Line 4" o:spid="_x0000_s1026" style="position:absolute;z-index:4;visibility:visible;mso-wrap-style:square;mso-wrap-distance-left:.4pt;mso-wrap-distance-top:.4pt;mso-wrap-distance-right:.4pt;mso-wrap-distance-bottom:.4pt;mso-position-horizontal:absolute;mso-position-horizontal-relative:text;mso-position-vertical:absolute;mso-position-vertical-relative:text" from="198pt,13.7pt" to="207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"/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mc:AlternateContent>
          <mc:Choice Requires="wps">
            <w:drawing>
              <wp:anchor distT="5080" distB="5080" distL="5080" distR="5080" simplePos="0" relativeHeight="5" behindDoc="0" locked="0" layoutInCell="1" allowOverlap="1" wp14:anchorId="040F2C6E">
                <wp:simplePos x="0" y="0"/>
                <wp:positionH relativeFrom="column">
                  <wp:posOffset>2628900</wp:posOffset>
                </wp:positionH>
                <wp:positionV relativeFrom="paragraph">
                  <wp:posOffset>173990</wp:posOffset>
                </wp:positionV>
                <wp:extent cx="635" cy="114300"/>
                <wp:effectExtent l="5080" t="5080" r="5080" b="5080"/>
                <wp:wrapNone/>
                <wp:docPr id="4" name="Lin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" cy="11448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A758B3" id="Line 5" o:spid="_x0000_s1026" style="position:absolute;z-index:5;visibility:visible;mso-wrap-style:square;mso-wrap-distance-left:.4pt;mso-wrap-distance-top:.4pt;mso-wrap-distance-right:.4pt;mso-wrap-distance-bottom:.4pt;mso-position-horizontal:absolute;mso-position-horizontal-relative:text;mso-position-vertical:absolute;mso-position-vertical-relative:text" from="207pt,13.7pt" to="207.0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"/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mc:AlternateContent>
          <mc:Choice Requires="wps">
            <w:drawing>
              <wp:anchor distT="0" distB="3810" distL="0" distR="635" simplePos="0" relativeHeight="6" behindDoc="0" locked="0" layoutInCell="0" allowOverlap="1" wp14:anchorId="145F0225">
                <wp:simplePos x="0" y="0"/>
                <wp:positionH relativeFrom="page">
                  <wp:posOffset>1419225</wp:posOffset>
                </wp:positionH>
                <wp:positionV relativeFrom="page">
                  <wp:posOffset>2562225</wp:posOffset>
                </wp:positionV>
                <wp:extent cx="1475740" cy="129540"/>
                <wp:effectExtent l="0" t="0" r="635" b="3810"/>
                <wp:wrapNone/>
                <wp:docPr id="5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5640" cy="129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07099B" w:rsidRDefault="00867B6A">
                            <w:pPr>
                              <w:pStyle w:val="afb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color w:val="000000"/>
                                <w:lang w:val="ru-RU"/>
                              </w:rPr>
                              <w:t>00.12</w:t>
                            </w:r>
                            <w:r w:rsidR="007E1818">
                              <w:rPr>
                                <w:color w:val="000000"/>
                                <w:lang w:val="ru-RU"/>
                              </w:rPr>
                              <w:t>.2024</w:t>
                            </w: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5F0225" id="Text Box 7" o:spid="_x0000_s1026" style="position:absolute;margin-left:111.75pt;margin-top:201.75pt;width:116.2pt;height:10.2pt;z-index:6;visibility:visible;mso-wrap-style:square;mso-wrap-distance-left:0;mso-wrap-distance-top:0;mso-wrap-distance-right:.05pt;mso-wrap-distance-bottom:.3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" o:allowincell="f" filled="f" stroked="f" strokeweight="0">
                <v:textbox inset="0,0,0,0">
                  <w:txbxContent>
                    <w:p w:rsidR="0007099B" w:rsidRDefault="00867B6A">
                      <w:pPr>
                        <w:pStyle w:val="afb"/>
                        <w:rPr>
                          <w:lang w:val="ru-RU"/>
                        </w:rPr>
                      </w:pPr>
                      <w:r>
                        <w:rPr>
                          <w:color w:val="000000"/>
                          <w:lang w:val="ru-RU"/>
                        </w:rPr>
                        <w:t>00.12</w:t>
                      </w:r>
                      <w:r w:rsidR="007E1818">
                        <w:rPr>
                          <w:color w:val="000000"/>
                          <w:lang w:val="ru-RU"/>
                        </w:rPr>
                        <w:t>.2024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0" distR="0" simplePos="0" relativeHeight="8" behindDoc="0" locked="0" layoutInCell="0" allowOverlap="1" wp14:anchorId="46E6433E">
                <wp:simplePos x="0" y="0"/>
                <wp:positionH relativeFrom="page">
                  <wp:posOffset>5257800</wp:posOffset>
                </wp:positionH>
                <wp:positionV relativeFrom="page">
                  <wp:posOffset>2562225</wp:posOffset>
                </wp:positionV>
                <wp:extent cx="1857375" cy="219075"/>
                <wp:effectExtent l="0" t="0" r="0" b="0"/>
                <wp:wrapNone/>
                <wp:docPr id="6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240" cy="2192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07099B" w:rsidRDefault="007E1818">
                            <w:pPr>
                              <w:pStyle w:val="afb"/>
                              <w:jc w:val="left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color w:val="000000"/>
                                <w:lang w:val="ru-RU"/>
                              </w:rPr>
                              <w:t>000-293-01-01</w:t>
                            </w: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E6433E" id="Text Box 9" o:spid="_x0000_s1027" style="position:absolute;margin-left:414pt;margin-top:201.75pt;width:146.25pt;height:17.25pt;z-index: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" o:allowincell="f" filled="f" stroked="f" strokeweight="0">
                <v:textbox inset="0,0,0,0">
                  <w:txbxContent>
                    <w:p w:rsidR="0007099B" w:rsidRDefault="007E1818">
                      <w:pPr>
                        <w:pStyle w:val="afb"/>
                        <w:jc w:val="left"/>
                        <w:rPr>
                          <w:lang w:val="ru-RU"/>
                        </w:rPr>
                      </w:pPr>
                      <w:r>
                        <w:rPr>
                          <w:color w:val="000000"/>
                          <w:lang w:val="ru-RU"/>
                        </w:rPr>
                        <w:t>000-293-01-01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5921"/>
        <w:gridCol w:w="4110"/>
      </w:tblGrid>
      <w:tr w:rsidR="0007099B">
        <w:tc>
          <w:tcPr>
            <w:tcW w:w="5920" w:type="dxa"/>
          </w:tcPr>
          <w:p w:rsidR="0007099B" w:rsidRDefault="007E181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 утверждении муниципальной программы «Развитие жилищно-коммунального хозяйства, благоустройство населенных пунктов и охрана окружающей среды»</w:t>
            </w:r>
          </w:p>
        </w:tc>
        <w:tc>
          <w:tcPr>
            <w:tcW w:w="4110" w:type="dxa"/>
          </w:tcPr>
          <w:p w:rsidR="0007099B" w:rsidRDefault="000709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</w:p>
        </w:tc>
      </w:tr>
    </w:tbl>
    <w:p w:rsidR="0007099B" w:rsidRDefault="0007099B">
      <w:pPr>
        <w:widowControl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</w:p>
    <w:p w:rsidR="0007099B" w:rsidRDefault="0007099B">
      <w:pPr>
        <w:widowControl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07099B" w:rsidRDefault="007E181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179 Бюджетного кодекса Российской Федерации,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06.10.2003 № 131-ФЗ «Об общих принципах организации местного самоуправления в Российской Федерации», статьей 31 Положения о бюджетном процессе в Кочевском муниципальном округе Пермского края, утвержденного решением Думы Кочевского 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ниципального округа Пермского края от 26.02.2020 № 36, постановлениями администрации Кочевского муниципального округа от 10 августа 2023 года №657-293-01-01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Перечня муниципальных программ Кочевского муниципального округа Пермского края»  05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октября 2020г.  №637-293-01-01 «Об утверждении Порядка разработки, реализации и оценки эффективности муниципальных программ Кочевского муниципального округа», руководствуясь Уставом Кочевского муниципального округа Пермского края,</w:t>
      </w:r>
    </w:p>
    <w:p w:rsidR="0007099B" w:rsidRDefault="00867B6A" w:rsidP="00867B6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Администрация Кочевского муниципального округа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</w:t>
      </w:r>
      <w:r w:rsidR="007E181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7099B" w:rsidRDefault="007E1818" w:rsidP="00867B6A">
      <w:pPr>
        <w:pStyle w:val="af2"/>
        <w:numPr>
          <w:ilvl w:val="0"/>
          <w:numId w:val="2"/>
        </w:numPr>
        <w:spacing w:after="0"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Утвердить прилагаемую муниципальную </w:t>
      </w:r>
      <w:hyperlink w:anchor="Par32">
        <w:r>
          <w:rPr>
            <w:rFonts w:ascii="Times New Roman" w:hAnsi="Times New Roman"/>
            <w:sz w:val="28"/>
            <w:szCs w:val="28"/>
          </w:rPr>
          <w:t>программу</w:t>
        </w:r>
      </w:hyperlink>
      <w:r>
        <w:rPr>
          <w:rFonts w:ascii="Times New Roman" w:hAnsi="Times New Roman"/>
          <w:sz w:val="28"/>
          <w:szCs w:val="28"/>
        </w:rPr>
        <w:t xml:space="preserve"> «Развитие жилищно-коммунального хозяйства, благоустройство населенных пунктов и охрана окружающей среды».</w:t>
      </w:r>
    </w:p>
    <w:p w:rsidR="0007099B" w:rsidRDefault="007E1818" w:rsidP="00867B6A">
      <w:pPr>
        <w:pStyle w:val="af2"/>
        <w:numPr>
          <w:ilvl w:val="0"/>
          <w:numId w:val="2"/>
        </w:numPr>
        <w:spacing w:after="0" w:line="276" w:lineRule="auto"/>
        <w:ind w:left="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Признать утратившим силу:</w:t>
      </w:r>
    </w:p>
    <w:p w:rsidR="0007099B" w:rsidRDefault="007E1818">
      <w:pPr>
        <w:pStyle w:val="af2"/>
        <w:spacing w:after="0"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постановление администрации Кочевского муниципал</w:t>
      </w:r>
      <w:r>
        <w:rPr>
          <w:rFonts w:ascii="Times New Roman" w:hAnsi="Times New Roman"/>
          <w:sz w:val="28"/>
          <w:szCs w:val="28"/>
        </w:rPr>
        <w:t>ьного округа Пермского края от 19.12.2023 №1070-293-01-01 «Об утверждении муниципальной программы «Развитие жилищно-коммунального хозяйства, благоустройство населенных пунктов и охрана окружающей среды»;</w:t>
      </w:r>
    </w:p>
    <w:p w:rsidR="0007099B" w:rsidRDefault="007E1818">
      <w:pPr>
        <w:pStyle w:val="af2"/>
        <w:spacing w:after="0"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постановление администрации Кочевского муниципальн</w:t>
      </w:r>
      <w:r>
        <w:rPr>
          <w:rFonts w:ascii="Times New Roman" w:hAnsi="Times New Roman"/>
          <w:sz w:val="28"/>
          <w:szCs w:val="28"/>
        </w:rPr>
        <w:t>ого округа Пермского края от 01.04.2024 г. №225-293-01-01 «О внесении изменений в муниципальную программу «Развитие жилищно-коммунального хозяйства, благоустройство населенных пунктов и охрана окружающей среды»;</w:t>
      </w:r>
    </w:p>
    <w:p w:rsidR="0007099B" w:rsidRDefault="007E1818">
      <w:pPr>
        <w:pStyle w:val="af2"/>
        <w:spacing w:after="0"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постановление администрации Кочевского мун</w:t>
      </w:r>
      <w:r>
        <w:rPr>
          <w:rFonts w:ascii="Times New Roman" w:hAnsi="Times New Roman"/>
          <w:sz w:val="28"/>
          <w:szCs w:val="28"/>
        </w:rPr>
        <w:t>иципального округа Пермского края от 09.08.2024 г. №697-293-01-01 «О внесении изменений в муниципальную программу «Развитие жилищно-коммунального хозяйства, благоустройство населенных пунктов и охрана окружающей среды»;</w:t>
      </w:r>
    </w:p>
    <w:p w:rsidR="0007099B" w:rsidRDefault="007E1818">
      <w:pPr>
        <w:pStyle w:val="af2"/>
        <w:spacing w:after="0"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постановление  администрации Кочев</w:t>
      </w:r>
      <w:r>
        <w:rPr>
          <w:rFonts w:ascii="Times New Roman" w:hAnsi="Times New Roman"/>
          <w:sz w:val="28"/>
          <w:szCs w:val="28"/>
        </w:rPr>
        <w:t>ского муниципального округа Пермского края от 09.12.2024 №1118-293-01-01 ««О внесении изменений в муниципальную программу «Развитие жилищно-коммунального хозяйства, благоустройство населенных пунктов и охрана окружающей среды»</w:t>
      </w:r>
    </w:p>
    <w:p w:rsidR="0007099B" w:rsidRDefault="007E181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Настоящее постановление в</w:t>
      </w:r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ступает в силу с 01 января 2025 года, подлежит официальному опубликованию в газете «Кочевская жизнь», размещению на официальном сайте Кочевского муниципального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округа</w:t>
      </w:r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в сети Интернет и применяется к правоотношениям при составлении и исполнении бюджета Коче</w:t>
      </w:r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вского муниципального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округа Пермского края</w:t>
      </w:r>
      <w:r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, начиная с бюджета на 2025 год и плановый период 2026 и 2027 годов</w:t>
      </w:r>
      <w:r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  <w:t>.</w:t>
      </w:r>
    </w:p>
    <w:p w:rsidR="0007099B" w:rsidRDefault="007E1818">
      <w:pPr>
        <w:widowControl w:val="0"/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eastAsia="Sylfaen" w:hAnsi="Times New Roman" w:cs="Sylfaen"/>
          <w:sz w:val="28"/>
          <w:szCs w:val="28"/>
          <w:lang w:eastAsia="ru-RU"/>
        </w:rPr>
      </w:pPr>
      <w:r>
        <w:rPr>
          <w:rFonts w:ascii="Times New Roman" w:eastAsia="Sylfaen" w:hAnsi="Times New Roman" w:cs="Sylfaen"/>
          <w:color w:val="000000"/>
          <w:sz w:val="28"/>
          <w:szCs w:val="28"/>
          <w:lang w:eastAsia="ru-RU" w:bidi="ru-RU"/>
        </w:rPr>
        <w:t>3. Контроль за исполнением настоящего постановления возложить на заместителя главы администрации муниципального округа по развитию инфраструктур</w:t>
      </w:r>
      <w:r>
        <w:rPr>
          <w:rFonts w:ascii="Times New Roman" w:eastAsia="Sylfaen" w:hAnsi="Times New Roman" w:cs="Sylfaen"/>
          <w:color w:val="000000"/>
          <w:sz w:val="28"/>
          <w:szCs w:val="28"/>
          <w:lang w:eastAsia="ru-RU" w:bidi="ru-RU"/>
        </w:rPr>
        <w:t>ы и  жилищно-коммунального хозяйства.</w:t>
      </w:r>
    </w:p>
    <w:p w:rsidR="0007099B" w:rsidRDefault="0007099B">
      <w:pPr>
        <w:widowControl w:val="0"/>
        <w:tabs>
          <w:tab w:val="left" w:pos="984"/>
        </w:tabs>
        <w:spacing w:after="0" w:line="322" w:lineRule="exact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7099B" w:rsidRDefault="0007099B">
      <w:pPr>
        <w:widowControl w:val="0"/>
        <w:tabs>
          <w:tab w:val="left" w:pos="984"/>
        </w:tabs>
        <w:spacing w:after="0" w:line="322" w:lineRule="exact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7099B" w:rsidRDefault="0007099B">
      <w:pPr>
        <w:widowControl w:val="0"/>
        <w:tabs>
          <w:tab w:val="left" w:pos="984"/>
        </w:tabs>
        <w:spacing w:after="0" w:line="322" w:lineRule="exact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7099B" w:rsidRDefault="0007099B">
      <w:pPr>
        <w:widowControl w:val="0"/>
        <w:tabs>
          <w:tab w:val="left" w:pos="984"/>
        </w:tabs>
        <w:spacing w:after="0" w:line="322" w:lineRule="exact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7099B" w:rsidRDefault="0007099B">
      <w:pPr>
        <w:widowControl w:val="0"/>
        <w:tabs>
          <w:tab w:val="left" w:pos="984"/>
        </w:tabs>
        <w:spacing w:after="0" w:line="322" w:lineRule="exact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07099B" w:rsidRDefault="007E1818">
      <w:pPr>
        <w:widowControl w:val="0"/>
        <w:tabs>
          <w:tab w:val="left" w:pos="984"/>
        </w:tabs>
        <w:spacing w:after="0" w:line="322" w:lineRule="exact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Глава муниципального округа</w:t>
      </w:r>
      <w:r w:rsidR="00867B6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</w:p>
    <w:p w:rsidR="0007099B" w:rsidRDefault="00867B6A">
      <w:pPr>
        <w:widowControl w:val="0"/>
        <w:tabs>
          <w:tab w:val="left" w:pos="984"/>
        </w:tabs>
        <w:spacing w:after="0" w:line="322" w:lineRule="exact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</w:t>
      </w:r>
      <w:r w:rsidR="007E181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лава администрации Кочевского</w:t>
      </w:r>
    </w:p>
    <w:p w:rsidR="0007099B" w:rsidRDefault="007E1818">
      <w:pPr>
        <w:widowControl w:val="0"/>
        <w:tabs>
          <w:tab w:val="left" w:pos="984"/>
        </w:tabs>
        <w:spacing w:after="0" w:line="322" w:lineRule="exact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ectPr w:rsidR="0007099B">
          <w:pgSz w:w="11906" w:h="16838"/>
          <w:pgMar w:top="851" w:right="568" w:bottom="851" w:left="1418" w:header="0" w:footer="0" w:gutter="0"/>
          <w:cols w:space="720"/>
          <w:formProt w:val="0"/>
          <w:docGrid w:linePitch="299" w:charSpace="4096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муниципального округа Пермского края                                                 Юркин А.Н</w:t>
      </w:r>
    </w:p>
    <w:p w:rsidR="0007099B" w:rsidRDefault="007E181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УТВЕРЖДЕНА</w:t>
      </w:r>
    </w:p>
    <w:p w:rsidR="0007099B" w:rsidRDefault="007E181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</w:p>
    <w:p w:rsidR="0007099B" w:rsidRDefault="007E181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Кочевского муниципального округа </w:t>
      </w:r>
    </w:p>
    <w:p w:rsidR="0007099B" w:rsidRDefault="00867B6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867B6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00.12.2024 № 0-293-01-01</w:t>
      </w:r>
    </w:p>
    <w:p w:rsidR="0007099B" w:rsidRDefault="0007099B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07099B" w:rsidRDefault="007E181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МУНИЦИПАЛЬНАЯ ПРОГРАММА</w:t>
      </w:r>
    </w:p>
    <w:p w:rsidR="0007099B" w:rsidRDefault="007E18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«Развитие жилищно-коммунального хозяйства, благоустройство населенных пунктов и охрана окружающей среды»</w:t>
      </w:r>
    </w:p>
    <w:p w:rsidR="0007099B" w:rsidRDefault="000709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099B" w:rsidRDefault="007E18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ПАСПОРТ</w:t>
      </w:r>
    </w:p>
    <w:p w:rsidR="0007099B" w:rsidRDefault="007E181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муниципальной программы «Развитие жилищн</w:t>
      </w:r>
      <w:r>
        <w:rPr>
          <w:rFonts w:ascii="Times New Roman" w:eastAsia="Calibri" w:hAnsi="Times New Roman" w:cs="Times New Roman"/>
          <w:b/>
          <w:sz w:val="28"/>
          <w:szCs w:val="28"/>
        </w:rPr>
        <w:t>о-коммунального хозяйства, благоустройство населенных пунктов и охрана окружающей среды»</w:t>
      </w:r>
    </w:p>
    <w:tbl>
      <w:tblPr>
        <w:tblW w:w="1573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9"/>
        <w:gridCol w:w="2778"/>
        <w:gridCol w:w="1474"/>
        <w:gridCol w:w="710"/>
        <w:gridCol w:w="1855"/>
        <w:gridCol w:w="1005"/>
        <w:gridCol w:w="979"/>
        <w:gridCol w:w="867"/>
        <w:gridCol w:w="1260"/>
        <w:gridCol w:w="584"/>
        <w:gridCol w:w="1421"/>
        <w:gridCol w:w="349"/>
        <w:gridCol w:w="1884"/>
      </w:tblGrid>
      <w:tr w:rsidR="0007099B">
        <w:trPr>
          <w:trHeight w:val="351"/>
        </w:trPr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109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</w:t>
            </w:r>
          </w:p>
        </w:tc>
      </w:tr>
      <w:tr w:rsidR="0007099B">
        <w:trPr>
          <w:trHeight w:val="327"/>
        </w:trPr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Соисполнители программы</w:t>
            </w:r>
          </w:p>
        </w:tc>
        <w:tc>
          <w:tcPr>
            <w:tcW w:w="109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07099B">
        <w:trPr>
          <w:trHeight w:val="387"/>
        </w:trPr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 программы</w:t>
            </w:r>
          </w:p>
        </w:tc>
        <w:tc>
          <w:tcPr>
            <w:tcW w:w="109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Кочевского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округа, бюджетные учреждения муниципального округа.</w:t>
            </w:r>
          </w:p>
        </w:tc>
      </w:tr>
      <w:tr w:rsidR="0007099B">
        <w:trPr>
          <w:trHeight w:val="143"/>
        </w:trPr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Цели программы</w:t>
            </w:r>
          </w:p>
        </w:tc>
        <w:tc>
          <w:tcPr>
            <w:tcW w:w="109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комфортных условий жизнедеятельности в сельской местности.</w:t>
            </w:r>
          </w:p>
        </w:tc>
      </w:tr>
      <w:tr w:rsidR="0007099B">
        <w:trPr>
          <w:trHeight w:val="624"/>
        </w:trPr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109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Создание благоприятной инженерной инфраструктуры</w:t>
            </w:r>
          </w:p>
          <w:p w:rsidR="0007099B" w:rsidRDefault="007E1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Повышение надежности 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 жизнеобеспечения (водо-, электроснабжения и водоотведения);</w:t>
            </w:r>
          </w:p>
          <w:p w:rsidR="0007099B" w:rsidRDefault="007E18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Организация содержания мест складирования ТКО (контейнерных площадок);</w:t>
            </w:r>
          </w:p>
          <w:p w:rsidR="0007099B" w:rsidRDefault="007E1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Разработка мероприятий по развитию и благоустройству территории муниципального округа;</w:t>
            </w:r>
          </w:p>
          <w:p w:rsidR="0007099B" w:rsidRDefault="007E181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Обеспечение рационального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экологически безопасного обращения с отходами потребления за счет совершенствования системы обращения с отходами потребления.</w:t>
            </w:r>
          </w:p>
        </w:tc>
      </w:tr>
      <w:tr w:rsidR="0007099B">
        <w:trPr>
          <w:trHeight w:val="771"/>
        </w:trPr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подпрограмм и задач</w:t>
            </w:r>
          </w:p>
        </w:tc>
        <w:tc>
          <w:tcPr>
            <w:tcW w:w="109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52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Подпрограмма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 Развитие жилищно-коммунального хозяйства</w:t>
            </w:r>
          </w:p>
          <w:p w:rsidR="0007099B" w:rsidRDefault="007E1818">
            <w:pPr>
              <w:spacing w:after="0" w:line="252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Задача 1. Создание благоприятной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инженерной инфраструктуры.</w:t>
            </w:r>
          </w:p>
          <w:p w:rsidR="0007099B" w:rsidRDefault="007E1818">
            <w:pPr>
              <w:spacing w:after="0" w:line="252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Задача 2. Повышение надежности работы системы жизнеобеспечения (водо-, электроснабжения и водоотведения.</w:t>
            </w:r>
          </w:p>
          <w:p w:rsidR="0007099B" w:rsidRDefault="007E1818">
            <w:pPr>
              <w:spacing w:after="0" w:line="252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2. Охрана окружающей среды</w:t>
            </w:r>
          </w:p>
          <w:p w:rsidR="0007099B" w:rsidRDefault="007E1818">
            <w:pPr>
              <w:spacing w:after="0" w:line="252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Задача 1. Обеспечение рационального и экологически безопасного обращения с отходами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потребления за счет совершенствования системы обращения с отходами потребления.</w:t>
            </w:r>
          </w:p>
          <w:p w:rsidR="0007099B" w:rsidRDefault="007E1818">
            <w:pPr>
              <w:spacing w:after="0" w:line="252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Подпрограмма 3. «Реализация приоритетных проектов «Комфортный край»</w:t>
            </w:r>
          </w:p>
          <w:p w:rsidR="0007099B" w:rsidRDefault="007E1818">
            <w:pPr>
              <w:spacing w:after="0" w:line="252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Задача 1. Улучшение пешеходных коммуникаций в населенных пунктах Кочевского муниципального округа.</w:t>
            </w:r>
          </w:p>
          <w:p w:rsidR="0007099B" w:rsidRDefault="007E1818">
            <w:pPr>
              <w:spacing w:after="0" w:line="252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Задача 2.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Обеспечение жителей Кочевского муниципального округа нормативным водоснабжением</w:t>
            </w:r>
          </w:p>
        </w:tc>
      </w:tr>
      <w:tr w:rsidR="0007099B">
        <w:trPr>
          <w:trHeight w:val="391"/>
        </w:trPr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109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рассчитана на период реализации с 2025 по 2027 годы.</w:t>
            </w:r>
          </w:p>
        </w:tc>
      </w:tr>
      <w:tr w:rsidR="0007099B">
        <w:trPr>
          <w:trHeight w:val="1129"/>
        </w:trPr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109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повышение эффективности обеспечения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населения водоснабжением, водоотведением.</w:t>
            </w:r>
          </w:p>
          <w:p w:rsidR="0007099B" w:rsidRDefault="007E1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-увеличение количества отремонтированных домов</w:t>
            </w:r>
          </w:p>
          <w:p w:rsidR="0007099B" w:rsidRDefault="007E1818">
            <w:pPr>
              <w:spacing w:after="0" w:line="240" w:lineRule="auto"/>
              <w:ind w:hanging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-увеличение обеспеченности населения уличным освещением</w:t>
            </w:r>
          </w:p>
          <w:p w:rsidR="0007099B" w:rsidRDefault="007E181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-обеспечение населения контейнерными площадками.</w:t>
            </w:r>
          </w:p>
        </w:tc>
      </w:tr>
      <w:tr w:rsidR="0007099B">
        <w:trPr>
          <w:trHeight w:val="340"/>
        </w:trPr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показатели</w:t>
            </w:r>
          </w:p>
        </w:tc>
        <w:tc>
          <w:tcPr>
            <w:tcW w:w="109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показателей</w:t>
            </w:r>
          </w:p>
        </w:tc>
      </w:tr>
      <w:tr w:rsidR="0007099B">
        <w:trPr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2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год</w:t>
            </w:r>
          </w:p>
        </w:tc>
      </w:tr>
      <w:tr w:rsidR="0007099B">
        <w:trPr>
          <w:trHeight w:val="340"/>
        </w:trPr>
        <w:tc>
          <w:tcPr>
            <w:tcW w:w="1573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хозяйства, благоустройство населенных пунктов и охрана окружающей среды»</w:t>
            </w:r>
          </w:p>
        </w:tc>
      </w:tr>
      <w:tr w:rsidR="0007099B">
        <w:trPr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Удовлетворенность населения деятельностью ОМСУ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жилищно-коммунальной сфере (от числа опрошенных)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07099B">
        <w:trPr>
          <w:trHeight w:val="340"/>
        </w:trPr>
        <w:tc>
          <w:tcPr>
            <w:tcW w:w="1573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«Развитие жилищно-коммунального хозяйства»</w:t>
            </w:r>
          </w:p>
        </w:tc>
      </w:tr>
      <w:tr w:rsidR="0007099B">
        <w:trPr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населения обеспечения коммунальной инфраструктуры (от числа опрошнных)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07099B">
        <w:trPr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Протяженность отремонтированных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тротуаров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п.м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</w:t>
            </w:r>
          </w:p>
        </w:tc>
        <w:tc>
          <w:tcPr>
            <w:tcW w:w="2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820</w:t>
            </w:r>
          </w:p>
        </w:tc>
      </w:tr>
      <w:tr w:rsidR="0007099B">
        <w:trPr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отремонтированных объектов муниципального жилищного фонда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07099B">
        <w:trPr>
          <w:trHeight w:val="340"/>
        </w:trPr>
        <w:tc>
          <w:tcPr>
            <w:tcW w:w="1573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1.1 Развитие жилищного хозяйства</w:t>
            </w:r>
          </w:p>
        </w:tc>
      </w:tr>
      <w:tr w:rsidR="0007099B">
        <w:trPr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отремонтированных объектов муниципального жилищного фонда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07099B">
        <w:trPr>
          <w:trHeight w:val="340"/>
        </w:trPr>
        <w:tc>
          <w:tcPr>
            <w:tcW w:w="1573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1.2 Развитие коммунального хозяйства</w:t>
            </w:r>
          </w:p>
        </w:tc>
      </w:tr>
      <w:tr w:rsidR="0007099B">
        <w:trPr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населения обеспечения коммунальной инфраструктуры (от числа опрошенных)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</w:tr>
      <w:tr w:rsidR="0007099B">
        <w:trPr>
          <w:trHeight w:val="340"/>
        </w:trPr>
        <w:tc>
          <w:tcPr>
            <w:tcW w:w="1573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1.3. «Улучшение благоустройства населенных пунктов</w:t>
            </w:r>
          </w:p>
        </w:tc>
      </w:tr>
      <w:tr w:rsidR="0007099B">
        <w:trPr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Протяженность отремонтированных тротуаров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п.м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</w:t>
            </w:r>
          </w:p>
        </w:tc>
        <w:tc>
          <w:tcPr>
            <w:tcW w:w="2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</w:tr>
      <w:tr w:rsidR="0007099B">
        <w:trPr>
          <w:trHeight w:val="340"/>
        </w:trPr>
        <w:tc>
          <w:tcPr>
            <w:tcW w:w="15733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1.4. Транспортное и хозяйственное обслуживание</w:t>
            </w:r>
          </w:p>
        </w:tc>
      </w:tr>
      <w:tr w:rsidR="0007099B">
        <w:trPr>
          <w:trHeight w:val="34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обеспеченности населения транспортным обслуживанием (от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числа опрошенных)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1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0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23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7099B">
        <w:trPr>
          <w:trHeight w:val="340"/>
        </w:trPr>
        <w:tc>
          <w:tcPr>
            <w:tcW w:w="1573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Подпрограмма  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«Охрана окружающей среды»</w:t>
            </w:r>
          </w:p>
        </w:tc>
      </w:tr>
      <w:tr w:rsidR="0007099B">
        <w:trPr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обеспечения населения контейнерными площадками (от числа опрошенных)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7099B">
        <w:trPr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ликвидации несанкционированных свалок (от количества ликвидированных свалок)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7099B">
        <w:trPr>
          <w:trHeight w:val="340"/>
        </w:trPr>
        <w:tc>
          <w:tcPr>
            <w:tcW w:w="1573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2.1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«Улучшение экологической обстановки в муниципальном округе»</w:t>
            </w:r>
          </w:p>
        </w:tc>
      </w:tr>
      <w:tr w:rsidR="0007099B">
        <w:trPr>
          <w:trHeight w:val="3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обеспечения населения контейнерными площадками (от числа опрошенных)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7099B">
        <w:trPr>
          <w:trHeight w:val="340"/>
        </w:trPr>
        <w:tc>
          <w:tcPr>
            <w:tcW w:w="13500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Подрограмма 3 «Реализация приоритетных проектов  «Комфортный край»</w:t>
            </w:r>
          </w:p>
        </w:tc>
        <w:tc>
          <w:tcPr>
            <w:tcW w:w="223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07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099B">
        <w:trPr>
          <w:trHeight w:val="34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реализованных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проектов программ «Комфортный край»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7099B">
        <w:trPr>
          <w:trHeight w:val="340"/>
        </w:trPr>
        <w:tc>
          <w:tcPr>
            <w:tcW w:w="15733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3.1.</w:t>
            </w:r>
          </w:p>
        </w:tc>
      </w:tr>
      <w:tr w:rsidR="0007099B">
        <w:trPr>
          <w:trHeight w:val="34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доли отремонтированной тротуарно-тропиночной сети от ее общей протяженности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12,8</w:t>
            </w:r>
          </w:p>
        </w:tc>
        <w:tc>
          <w:tcPr>
            <w:tcW w:w="21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20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223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7099B">
        <w:trPr>
          <w:trHeight w:val="340"/>
        </w:trPr>
        <w:tc>
          <w:tcPr>
            <w:tcW w:w="15733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3.2.</w:t>
            </w:r>
          </w:p>
        </w:tc>
      </w:tr>
      <w:tr w:rsidR="0007099B">
        <w:trPr>
          <w:trHeight w:val="340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реализованных мероприятий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капитальному текущему ремонту сетей водоснабжения, устройству и капитальному ремонту водонапорных башен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7099B">
        <w:trPr>
          <w:trHeight w:val="185"/>
        </w:trPr>
        <w:tc>
          <w:tcPr>
            <w:tcW w:w="33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Объемы и источники финансирования программы</w:t>
            </w:r>
          </w:p>
        </w:tc>
        <w:tc>
          <w:tcPr>
            <w:tcW w:w="504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73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(тыс. руб.)</w:t>
            </w:r>
          </w:p>
        </w:tc>
      </w:tr>
      <w:tr w:rsidR="0007099B">
        <w:trPr>
          <w:trHeight w:val="326"/>
        </w:trPr>
        <w:tc>
          <w:tcPr>
            <w:tcW w:w="334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7099B" w:rsidRDefault="0007099B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07099B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7099B" w:rsidRDefault="007E1818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7099B" w:rsidRDefault="007E1818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07099B">
        <w:trPr>
          <w:trHeight w:val="57"/>
        </w:trPr>
        <w:tc>
          <w:tcPr>
            <w:tcW w:w="334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7099B" w:rsidRDefault="0007099B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том числе: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44 234 717,33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30 892 037,74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31 481 195,85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106 274 950,92</w:t>
            </w:r>
          </w:p>
        </w:tc>
      </w:tr>
      <w:tr w:rsidR="0007099B">
        <w:trPr>
          <w:trHeight w:val="57"/>
        </w:trPr>
        <w:tc>
          <w:tcPr>
            <w:tcW w:w="334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7099B" w:rsidRDefault="0007099B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7099B" w:rsidRDefault="007E1818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муниципального округа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44128 417,33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30 785 737,74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31 041 895,85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318 900,00</w:t>
            </w:r>
          </w:p>
        </w:tc>
      </w:tr>
      <w:tr w:rsidR="0007099B">
        <w:trPr>
          <w:trHeight w:val="57"/>
        </w:trPr>
        <w:tc>
          <w:tcPr>
            <w:tcW w:w="334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7099B" w:rsidRDefault="0007099B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7099B" w:rsidRDefault="007E1818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106 300,00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106 300,00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106 300,00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105 956 050,92</w:t>
            </w:r>
          </w:p>
        </w:tc>
      </w:tr>
      <w:tr w:rsidR="0007099B">
        <w:trPr>
          <w:trHeight w:val="57"/>
        </w:trPr>
        <w:tc>
          <w:tcPr>
            <w:tcW w:w="334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7099B" w:rsidRDefault="0007099B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7099B">
        <w:trPr>
          <w:trHeight w:val="57"/>
        </w:trPr>
        <w:tc>
          <w:tcPr>
            <w:tcW w:w="334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07099B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:rsidR="0007099B" w:rsidRDefault="0007099B">
      <w:pPr>
        <w:sectPr w:rsidR="0007099B">
          <w:pgSz w:w="16838" w:h="11906" w:orient="landscape"/>
          <w:pgMar w:top="709" w:right="851" w:bottom="568" w:left="851" w:header="0" w:footer="0" w:gutter="0"/>
          <w:cols w:space="720"/>
          <w:formProt w:val="0"/>
          <w:docGrid w:linePitch="100" w:charSpace="4096"/>
        </w:sectPr>
      </w:pPr>
    </w:p>
    <w:p w:rsidR="0007099B" w:rsidRDefault="000709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99B" w:rsidRDefault="0007099B">
      <w:pPr>
        <w:sectPr w:rsidR="0007099B">
          <w:type w:val="continuous"/>
          <w:pgSz w:w="16838" w:h="11906" w:orient="landscape"/>
          <w:pgMar w:top="709" w:right="851" w:bottom="568" w:left="851" w:header="0" w:footer="0" w:gutter="0"/>
          <w:cols w:space="720"/>
          <w:formProt w:val="0"/>
          <w:docGrid w:linePitch="100" w:charSpace="4096"/>
        </w:sectPr>
      </w:pPr>
    </w:p>
    <w:p w:rsidR="0007099B" w:rsidRDefault="000709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99B" w:rsidRDefault="007E1818">
      <w:pPr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Общая характеристика</w:t>
      </w:r>
    </w:p>
    <w:p w:rsidR="0007099B" w:rsidRDefault="0007099B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099B" w:rsidRDefault="007E18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состоянию на 1 января 2025 года общая численность населения, проживающего на территории Кочевского муниципального округа, составляет 9955 жителей. </w:t>
      </w:r>
    </w:p>
    <w:p w:rsidR="0007099B" w:rsidRDefault="007E18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муниципальном образовании «Кочевский муниципальный округ» насчитывается 64 населённых пунктов. </w:t>
      </w:r>
    </w:p>
    <w:p w:rsidR="0007099B" w:rsidRDefault="007E18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-коммунальное хозяйство и благоустройство территории Кочевского муниципального округа – одна из важнейших сфер, без которой на современном этапе невозможна жизнедеятельность населенного пункта.</w:t>
      </w:r>
    </w:p>
    <w:p w:rsidR="0007099B" w:rsidRDefault="007E18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Структурные изменения в отрасли, связанные с реформой местного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самоуправления, требуют дополнительных усилий и финансовых вложений для улучшения состояния жилищно-коммунального хозяйства в Кочевском муниципальном округе.</w:t>
      </w:r>
    </w:p>
    <w:p w:rsidR="0007099B" w:rsidRDefault="007E18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направлена на повышение эффективности функционирования коммунального хозяйства, жизнеоб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еспечения населения, создание условий, обеспечивающих доступность коммунальных услуг, обеспечение надежного и устойчивого обслуживания потребителей коммунальных услуг.</w:t>
      </w:r>
    </w:p>
    <w:p w:rsidR="0007099B" w:rsidRDefault="007E18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создает основы для сохранения и улучшения состояния жилищно-коммунального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хозяйства и в значительной степени способствует достижению основополагающей задачи по созданию условий для роста благосостояния сельского населения и обеспечения долгосрочной социальной стабильности.</w:t>
      </w:r>
    </w:p>
    <w:p w:rsidR="0007099B" w:rsidRDefault="007E18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приоритетов жилищно-коммунальной политики Кочев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муниципального округа является обеспечение комфортных условий проживания, бесперебойной подачи и доступности жилищно-коммунальных услуг для населения. Модернизация объектов коммунальной инфраструктуры путем внедрения ресурсосберегающих технологий поз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волит достигнуть снижение уровня износа коммунальной инфраструктуры и обеспечить надежное и устойчивое обслуживание потребителей коммунальных услуг, повысить эффективность управления объектами коммунальной инфраструктуры.</w:t>
      </w:r>
    </w:p>
    <w:p w:rsidR="0007099B" w:rsidRDefault="007E18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эффективной системы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егулирования деятельности жилищно-коммунального хозяйства на территории Кочевского муниципального округа обеспечит рациональное и эффективное расходование бюджетных средств и использование муниципального имущества, находящегося в сфере жилищно-коммунальног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хозяйства. </w:t>
      </w:r>
    </w:p>
    <w:p w:rsidR="0007099B" w:rsidRDefault="007E18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жилищный фонд в муниципальном образовании «Кочевский муниципальный округ» характеризуется большим процентом износа. На протяжении нескольких лет не проводились ремонты и вопрос проведения капитального ремонт жилищного фонда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остается открытым.</w:t>
      </w:r>
    </w:p>
    <w:p w:rsidR="0007099B" w:rsidRDefault="007E18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жилищный фонд муниципального образования «Кочевский муниципальный округ» составляет 17,0 тыс. кв. м. </w:t>
      </w:r>
    </w:p>
    <w:p w:rsidR="0007099B" w:rsidRDefault="007E18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состоянию на 01.09.2024 г. на территории муниципального образования расположено 667 МКД, в том числе 32 многоквартирны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(двухэтажных) жилых дома. Из них на сегодняшний день 4 многоквартирных жилых дома признаны аварийными и подлежащими сносу, так же признаны аварийными двухквартирные дома, находящиеся в поселках Усть-Онолва, Усть-Силайка,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Серва, Усть-Янчер, Мараты, Акилов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Для ликвидации этих аварийных домов потребуется бюджетное финансирование. Оставшийся жилищный фонд требует капитального ремонта отдельных конструктивных элементов или инженерных систем. Учитывая итоги общих осмотров жилищного фонда при подготовке муницип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ального жилищного фонда к работе в зимний период, постоянно выявляются объекты, которые более других требуют проведения капитального ремонта по отдельным видам работ.</w:t>
      </w:r>
    </w:p>
    <w:p w:rsidR="0007099B" w:rsidRDefault="007E18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Средства, планируемые к выделению из бюджета Кочевского муниципального округа на проведен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ие ремонта муниципального жилищного фонда, недостаточны для приведения его в надлежащее состояние, но помогут решить наиболее остро стоящие вопросы.</w:t>
      </w:r>
    </w:p>
    <w:p w:rsidR="0007099B" w:rsidRDefault="007E18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Практически каждый человек нашего Кочевского муниципального округа сталкивается с проблемой водообеспечения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населенных пунктов муниципального округа имеются колодцы в количестве 131 и 18 скважин предназначенных для обеспечения жителей питьевой водой. Протяженность водопроводных сетей в Кочевском муниципальном округе составляет на 01.09.2024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75,8 километра, в том числе муниципальной 57,9 км. Водоснабжением (водопроводом) обеспечены 12 населенных пункта. </w:t>
      </w:r>
    </w:p>
    <w:p w:rsidR="0007099B" w:rsidRDefault="007E18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бесперебойного водоснабжения населения питьевой водой необходимо продолжить ежегодные мероприятия по содержанию и ремонту существующи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колодцев, водопроводных сетей и сооружений. Необходимо продолжить строительство водопроводных сетей. Для решения проблем шаговой доступности водоснабжения по средствам колодцев, необходимо проведения мероприятий по обустройству дополнительных колодцев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учетом расположения населенных пунктов и ландшафта местности. </w:t>
      </w:r>
    </w:p>
    <w:p w:rsidR="0007099B" w:rsidRDefault="007E18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Особенно тяжело жителям тех населенных пунктов, в которых отсутствует центральное водоснабжение, а имеющиеся колодцы находятся в ненадлежащем, полуразрушенном состоянии. Следует также отметить,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что в случае поломки водопровода или отключения воды колодец станет настоящим спасением. Именно поэтому ремонт колодцев сейчас является очень актуальным.</w:t>
      </w:r>
    </w:p>
    <w:p w:rsidR="0007099B" w:rsidRDefault="007E18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Благоустройство территории является одной из насущных проблем, требующих ежедневного внимания и эффек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тивного решения, относящихся к вопросам местного значения муниципального образования.</w:t>
      </w:r>
    </w:p>
    <w:p w:rsidR="0007099B" w:rsidRDefault="007E18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последнее время в муниципальном округе работает система перспективного благоустройства, появляются новые детские площадки. Но, несмотря на это, большинство объектов бла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гоустройства Кочевского муниципального округа до настоящего времени не обеспечивают комфортных условий для жизни и деятельности населения и нуждаются в ремонте и реконструкции.</w:t>
      </w:r>
    </w:p>
    <w:p w:rsidR="0007099B" w:rsidRDefault="007E18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проблем благоустройства Кочевского муниципального округа является нега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тивное отношение жителей к элементам благоустройства: приводятся в негодность детские площадки, урны, скамейки, создаются несанкционированные свалки мусора. Проблема заключается в низком уровне культуры поведения жителей на улицах и в общественных местах,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их небрежное отношение к элементам благоустройства.</w:t>
      </w:r>
    </w:p>
    <w:p w:rsidR="0007099B" w:rsidRDefault="007E18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Протяженность улиц, проездов, набережных на начало 2024 года на территории Кочевского муниципального округа составляет 214,1 км, в том числе освещенных - 184,6 км, что составляет 86,2 % от общей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протяженности.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Населенные пункты недостаточно оснащены сетью уличного освещения. Количество светильников уличного освещения составляет 1236 штук.</w:t>
      </w:r>
    </w:p>
    <w:p w:rsidR="0007099B" w:rsidRDefault="007E18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проблема заключается не только в восстановлении имеющегося освещения, его реконструкции и строи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тельстве нового на улицах населенных пунктов Кочевского муниципального округа.</w:t>
      </w:r>
    </w:p>
    <w:p w:rsidR="0007099B" w:rsidRDefault="007E18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1 января 2019 года ответственность за состояние контейнерных площадок возложена на органы местного самоуправления в соответствии с постановлением правительства Российской Феде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рации №1039 «Об утверждении Правил обустройства мест (площадок) накопления твердых коммунальных отходов и ведения их реестра».</w:t>
      </w:r>
    </w:p>
    <w:p w:rsidR="0007099B" w:rsidRDefault="007E18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сегодняшний день на территории Кочевского муниципального округа насчитывается 100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контейнерных площадок, имеется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потребность в строительстве.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Так же имеется потребность в приобретении контейнеров, т.к старые контейнеры вышли из строя. Необходимо закупить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34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контейнеров. Вывоз мусора осуществляется региональным оператором, а бремя их содержания и обустройства лежит 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органе местного самоуправления. Территория, прилегающая к контейнерным площадкам, периодически обрастает мусором.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Мероприятия по очистке контейнерных площадок дают лишь кратковременный результат, поэтому вопрос содержания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контейнерных площадок сбора ТКО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актуален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 </w:t>
      </w:r>
    </w:p>
    <w:p w:rsidR="0007099B" w:rsidRDefault="007E18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мест захоронения. В настоящее время площадь кладбищ на территории Кочевского муниципального округа составляет более 46,0 гектар. Кладбища находятся в 40 населенных пунктах Кочевского муниципального округа, из общего количества 25 кла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дбищ стоят на кадастровом учете, 15 кладбищ на землях государственного лесного фонда.</w:t>
      </w:r>
    </w:p>
    <w:p w:rsidR="0007099B" w:rsidRDefault="007E18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Многие кладбища не соответствуют санитарно-техническим нормам. Для исправления ситуации необходимо провести ряд мероприятий: строительство и ремонт ограждения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кладбищ, установка контейнеров, массовая вырубка деревьев и кустарников.</w:t>
      </w:r>
    </w:p>
    <w:p w:rsidR="0007099B" w:rsidRDefault="007E18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условий улучшения жизни населения Кочевского муниципального округа является повышение качества и эффективности работ по содержанию и ремонту объектов внешнего благоустройства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есть улучшение внешнего вида Кочевского муниципального округа, приведение улиц, кладбищ и прочих объектов в состояние, отвечающее требованиям и нормам, придавая им ухоженный вид.</w:t>
      </w:r>
    </w:p>
    <w:p w:rsidR="0007099B" w:rsidRDefault="007E18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перед органами местного самоуправления стоит достаточн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много острых проблем, касающихся содержания объектов внешнего благоустройства, требующих безотлагательного решения. Основной экономический и социальный эффект данных мероприятий, включенных в программу, заключается в обеспечении сохранности существующего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имущества путем проведения ремонтов, их контроле и содержании в надлежащем виде. </w:t>
      </w:r>
    </w:p>
    <w:p w:rsidR="0007099B" w:rsidRDefault="007E18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Программно-целевой подход к решению проблем благоустройства и коммунального развития территории необходим, так как без стройной комплексной системы благоустройства невозможн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добиться каких-либо значимых результатов в обеспечении комфортных условий для деятельности и отдыха жителей Кочевского муниципального округа. </w:t>
      </w:r>
    </w:p>
    <w:p w:rsidR="0007099B" w:rsidRDefault="0007099B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99B" w:rsidRDefault="0007099B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99B" w:rsidRDefault="007E18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Показатели ЖКХ в муниципальном образовании</w:t>
      </w:r>
    </w:p>
    <w:p w:rsidR="0007099B" w:rsidRDefault="007E18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«Кочевский муниципальный округ»</w:t>
      </w:r>
    </w:p>
    <w:p w:rsidR="0007099B" w:rsidRDefault="007E181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</w:t>
      </w:r>
    </w:p>
    <w:p w:rsidR="0007099B" w:rsidRDefault="000709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70" w:type="dxa"/>
        <w:tblLayout w:type="fixed"/>
        <w:tblLook w:val="01E0" w:firstRow="1" w:lastRow="1" w:firstColumn="1" w:lastColumn="1" w:noHBand="0" w:noVBand="0"/>
      </w:tblPr>
      <w:tblGrid>
        <w:gridCol w:w="5012"/>
        <w:gridCol w:w="2113"/>
        <w:gridCol w:w="2645"/>
      </w:tblGrid>
      <w:tr w:rsidR="0007099B"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Показатель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Ед.изм.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</w:t>
            </w:r>
          </w:p>
          <w:p w:rsidR="0007099B" w:rsidRDefault="007E18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показателя</w:t>
            </w:r>
          </w:p>
        </w:tc>
      </w:tr>
      <w:tr w:rsidR="0007099B"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ЖИЛИЩНОЕ ХОЗЯЙСТВО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07099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07099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7099B"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Площадь жилых помещений муниципального жилищного фонда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тыс.кв.м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17,0</w:t>
            </w:r>
          </w:p>
        </w:tc>
      </w:tr>
      <w:tr w:rsidR="0007099B"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т.ч. площадь жилых помещений в многоквартирных домах (двухэтажных домах) (далее – МКД)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тыс.кв.м.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2,6</w:t>
            </w:r>
          </w:p>
        </w:tc>
      </w:tr>
      <w:tr w:rsidR="0007099B"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двухэтажных МКД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</w:tr>
      <w:tr w:rsidR="0007099B"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т.ч. количество МКД признанного аварийным и подлежащим сносу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07099B"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КОММУНАЛЬНОЕ ХОЗЯЙСТВО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07099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07099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7099B"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Протяженность водопроводных сетей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км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75,8</w:t>
            </w:r>
          </w:p>
        </w:tc>
      </w:tr>
      <w:tr w:rsidR="0007099B"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населенных пунктов, обеспеченных сетями центрального водоснабжения (водопроводом)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12</w:t>
            </w:r>
          </w:p>
        </w:tc>
      </w:tr>
      <w:tr w:rsidR="0007099B"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скважин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  <w:tr w:rsidR="0007099B"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бытовые скважины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7099B"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колодцев в населенных пунктах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</w:tr>
      <w:tr w:rsidR="0007099B"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БЛАГОУСТРОЙСТВО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07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07099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07099B"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светильников уличного освещения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1236</w:t>
            </w:r>
          </w:p>
        </w:tc>
      </w:tr>
      <w:tr w:rsidR="0007099B"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населенных пунктов, обеспеченных уличным освещением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</w:tr>
      <w:tr w:rsidR="0007099B"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мест захоронений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</w:tr>
      <w:tr w:rsidR="0007099B"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Протяженность улиц внутри населенных пунктов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км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214,1</w:t>
            </w:r>
          </w:p>
        </w:tc>
      </w:tr>
    </w:tbl>
    <w:p w:rsidR="0007099B" w:rsidRDefault="0007099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99B" w:rsidRDefault="007E1818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Приоритеты и цели программы.</w:t>
      </w:r>
    </w:p>
    <w:p w:rsidR="0007099B" w:rsidRDefault="007E18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жилищно-коммунального хозяйства, благоустройства территории Кочевского муниципального округа являются одним из приоритетных направлений муниципальной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политики.</w:t>
      </w:r>
    </w:p>
    <w:p w:rsidR="0007099B" w:rsidRDefault="007E18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Приоритетами муниципальной политики Кочевского муниципального округа в сфере реализации Программы являются:</w:t>
      </w:r>
    </w:p>
    <w:p w:rsidR="0007099B" w:rsidRDefault="007E18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сохранности жилищного фонда;</w:t>
      </w:r>
    </w:p>
    <w:p w:rsidR="0007099B" w:rsidRDefault="007E18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создание условий для комфортного проживания жителей Кочевского муниципального округа; </w:t>
      </w:r>
    </w:p>
    <w:p w:rsidR="0007099B" w:rsidRDefault="007E18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низация и осуществление мероприятий по развитию коммунального хозяйства в муниципальном округе;</w:t>
      </w:r>
    </w:p>
    <w:p w:rsidR="0007099B" w:rsidRDefault="007E18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и осуществление мероприятий по благоустройству территории муниципального округа.</w:t>
      </w:r>
    </w:p>
    <w:p w:rsidR="0007099B" w:rsidRDefault="007E18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Проведенный анализ состояния жилищно-коммунального хозяйства опре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деляет цель муниципальной программы - создание комфортных условий жизнедеятельности в муниципальном округе. </w:t>
      </w:r>
    </w:p>
    <w:p w:rsidR="0007099B" w:rsidRDefault="007E18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достижения поставленной цели необходимо решить следующие задачи: </w:t>
      </w:r>
    </w:p>
    <w:p w:rsidR="0007099B" w:rsidRDefault="007E1818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ru-RU"/>
        </w:rPr>
      </w:pPr>
      <w:r>
        <w:rPr>
          <w:rFonts w:ascii="Times New Roman" w:eastAsia="Batang" w:hAnsi="Times New Roman" w:cs="Times New Roman"/>
          <w:sz w:val="28"/>
          <w:szCs w:val="28"/>
          <w:lang w:eastAsia="ru-RU"/>
        </w:rPr>
        <w:t>-  повышение качества и условий проживания граждан;</w:t>
      </w:r>
    </w:p>
    <w:p w:rsidR="0007099B" w:rsidRDefault="007E1818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ru-RU"/>
        </w:rPr>
      </w:pPr>
      <w:r>
        <w:rPr>
          <w:rFonts w:ascii="Times New Roman" w:eastAsia="Batang" w:hAnsi="Times New Roman" w:cs="Times New Roman"/>
          <w:sz w:val="28"/>
          <w:szCs w:val="28"/>
          <w:lang w:eastAsia="ru-RU"/>
        </w:rPr>
        <w:t>- 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величение сроков эксп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луатации жилищного фонда;</w:t>
      </w:r>
    </w:p>
    <w:p w:rsidR="0007099B" w:rsidRDefault="007E1818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ru-RU"/>
        </w:rPr>
      </w:pPr>
      <w:r>
        <w:rPr>
          <w:rFonts w:ascii="Times New Roman" w:eastAsia="Batang" w:hAnsi="Times New Roman" w:cs="Times New Roman"/>
          <w:sz w:val="28"/>
          <w:szCs w:val="28"/>
          <w:lang w:eastAsia="ru-RU"/>
        </w:rPr>
        <w:t>- обеспечение устойчивого функционирования объектов коммунальной инфраструктуры,</w:t>
      </w:r>
    </w:p>
    <w:p w:rsidR="0007099B" w:rsidRDefault="007E1818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ru-RU"/>
        </w:rPr>
      </w:pPr>
      <w:r>
        <w:rPr>
          <w:rFonts w:ascii="Times New Roman" w:eastAsia="Batang" w:hAnsi="Times New Roman" w:cs="Times New Roman"/>
          <w:sz w:val="28"/>
          <w:szCs w:val="28"/>
          <w:lang w:eastAsia="ru-RU"/>
        </w:rPr>
        <w:t>- обеспечение устойчивого функционирования уличного освещения,</w:t>
      </w:r>
    </w:p>
    <w:p w:rsidR="0007099B" w:rsidRDefault="007E1818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ru-RU"/>
        </w:rPr>
      </w:pPr>
      <w:r>
        <w:rPr>
          <w:rFonts w:ascii="Times New Roman" w:eastAsia="Batang" w:hAnsi="Times New Roman" w:cs="Times New Roman"/>
          <w:sz w:val="28"/>
          <w:szCs w:val="28"/>
          <w:lang w:eastAsia="ru-RU"/>
        </w:rPr>
        <w:t>- улучшение внешнего вида Кочевского муниципального округа,</w:t>
      </w:r>
    </w:p>
    <w:p w:rsidR="0007099B" w:rsidRDefault="007E18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повышение качества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коммунальных услуг потребителям;</w:t>
      </w:r>
    </w:p>
    <w:p w:rsidR="0007099B" w:rsidRDefault="007E18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 озеленение территории Кочевского муниципального округа;</w:t>
      </w:r>
    </w:p>
    <w:p w:rsidR="0007099B" w:rsidRDefault="007E18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содержание мест захоронения в благоустроенном состоянии, </w:t>
      </w:r>
    </w:p>
    <w:p w:rsidR="0007099B" w:rsidRDefault="007E18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 организация сбора, вывоза и ликвидации КГМ, бытовых отходов;</w:t>
      </w:r>
    </w:p>
    <w:p w:rsidR="0007099B" w:rsidRDefault="007E18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разработка мероприятий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развитию и благоустройству территории муниципального округа;</w:t>
      </w:r>
    </w:p>
    <w:p w:rsidR="0007099B" w:rsidRDefault="007E18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бесперебойной и эффективной работы объектов коммунального комплекса на территории Кочевского муниципального округа.</w:t>
      </w:r>
    </w:p>
    <w:p w:rsidR="0007099B" w:rsidRDefault="0007099B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7099B" w:rsidRDefault="007E1818">
      <w:pPr>
        <w:spacing w:after="0" w:line="240" w:lineRule="auto"/>
        <w:ind w:right="-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2. Механизм реализации и осуществления контроля реализации м</w:t>
      </w:r>
      <w:r>
        <w:rPr>
          <w:rFonts w:ascii="Times New Roman" w:eastAsia="Calibri" w:hAnsi="Times New Roman" w:cs="Times New Roman"/>
          <w:b/>
          <w:sz w:val="28"/>
          <w:szCs w:val="28"/>
        </w:rPr>
        <w:t>униципальной программы</w:t>
      </w:r>
    </w:p>
    <w:p w:rsidR="0007099B" w:rsidRDefault="007E1818">
      <w:pPr>
        <w:tabs>
          <w:tab w:val="left" w:pos="0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Разработчиком Программы является администрация Кочевского муниципального округа, которая: </w:t>
      </w:r>
    </w:p>
    <w:p w:rsidR="0007099B" w:rsidRDefault="007E1818">
      <w:pPr>
        <w:tabs>
          <w:tab w:val="left" w:pos="0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несет ответственность за своевременную и качественную подготовку и реализацию мероприятий, обеспечивает целевое и эффективное использование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средств, выделенных на реализацию мероприятий Программы;</w:t>
      </w:r>
    </w:p>
    <w:p w:rsidR="0007099B" w:rsidRDefault="007E1818">
      <w:pPr>
        <w:tabs>
          <w:tab w:val="left" w:pos="0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разрабатывает и принимает на уровне муниципального образования нормативные документы, необходимые для эффективной реализации мероприятий Программы;</w:t>
      </w:r>
    </w:p>
    <w:p w:rsidR="0007099B" w:rsidRDefault="007E1818">
      <w:pPr>
        <w:tabs>
          <w:tab w:val="left" w:pos="0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вносит предложения, изменения по уточнению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лимитов по мероприятиям Программы на очередной финансовый год;</w:t>
      </w:r>
    </w:p>
    <w:p w:rsidR="0007099B" w:rsidRDefault="007E1818">
      <w:pPr>
        <w:tabs>
          <w:tab w:val="left" w:pos="0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осуществляет ведение ежеквартальной, полугодовой и годовой отчетности о реализации мероприятий Программы;</w:t>
      </w:r>
    </w:p>
    <w:p w:rsidR="0007099B" w:rsidRDefault="007E1818">
      <w:pPr>
        <w:tabs>
          <w:tab w:val="left" w:pos="0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осуществляет подготовку информации о ходе реализации мероприятий Программы;</w:t>
      </w:r>
    </w:p>
    <w:p w:rsidR="0007099B" w:rsidRDefault="007E1818">
      <w:pPr>
        <w:widowControl w:val="0"/>
        <w:tabs>
          <w:tab w:val="left" w:pos="0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Контро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 за реализацией Программы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пределах своих полномочий осуществляет Дума Кочевского муниципального округа, Контрольно-счетная палата Пермского края,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Кочевского муниципального округа, управление финансов и налоговой политики администрации Коч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евского муниципального округа.</w:t>
      </w:r>
    </w:p>
    <w:p w:rsidR="0007099B" w:rsidRDefault="0007099B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7099B" w:rsidRDefault="007E1818">
      <w:pPr>
        <w:spacing w:after="0" w:line="240" w:lineRule="auto"/>
        <w:ind w:right="-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3. Информация по финансовому обеспечению муниципальной программы</w:t>
      </w:r>
    </w:p>
    <w:p w:rsidR="0007099B" w:rsidRDefault="007E1818">
      <w:pPr>
        <w:shd w:val="clear" w:color="auto" w:fill="FFFFFF"/>
        <w:spacing w:after="0" w:line="240" w:lineRule="auto"/>
        <w:ind w:right="-2" w:firstLine="708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Информация по финансовому обеспечению муниципальной программы за счет средств бюджета Кочевского муниципального округа Пермского края представлена в приложении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Программе. </w:t>
      </w:r>
    </w:p>
    <w:p w:rsidR="0007099B" w:rsidRDefault="007E1818">
      <w:pPr>
        <w:shd w:val="clear" w:color="auto" w:fill="FFFFFF"/>
        <w:spacing w:after="0" w:line="240" w:lineRule="auto"/>
        <w:ind w:right="-2" w:firstLine="708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Объем финансирования подпрограмм определяется ежегодно при формировании бюджета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Кочевского муниципального округа Пермского края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утверждается решением Думы Кочевского муниципального округа о бюджете Кочевского муниципального округа Пермского края на соответствующий финансовый год и плановый период. По результатам ежегодной оценки эфф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ективности и результативности реализации подпрограмм возможно перераспределение объемов средств, предусмотренных на их реализацию по направлениям, отдельным мероприятиям и годам.</w:t>
      </w:r>
    </w:p>
    <w:p w:rsidR="0007099B" w:rsidRDefault="0007099B">
      <w:pPr>
        <w:shd w:val="clear" w:color="auto" w:fill="FFFFFF"/>
        <w:spacing w:after="0" w:line="240" w:lineRule="auto"/>
        <w:ind w:right="-2" w:firstLine="708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7099B" w:rsidRDefault="007E1818">
      <w:pPr>
        <w:pStyle w:val="af2"/>
        <w:numPr>
          <w:ilvl w:val="0"/>
          <w:numId w:val="3"/>
        </w:numPr>
        <w:shd w:val="clear" w:color="auto" w:fill="FFFFFF"/>
        <w:spacing w:after="0" w:line="240" w:lineRule="auto"/>
        <w:ind w:right="-2"/>
        <w:jc w:val="center"/>
        <w:outlineLvl w:val="1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Основные меры правового регулирования в соответствующей сфере, направленные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на достижение целей и конечных результатов муниципальной программы.</w:t>
      </w:r>
    </w:p>
    <w:p w:rsidR="0007099B" w:rsidRDefault="007E1818">
      <w:pPr>
        <w:pStyle w:val="aff2"/>
        <w:spacing w:before="280" w:after="28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Муниципальное регулирование в области осуществления муниципальной программы на территории Кочевского муниципального округа обеспечивается нормативными правовыми актами Российской </w:t>
      </w:r>
      <w:r>
        <w:rPr>
          <w:color w:val="000000"/>
          <w:sz w:val="28"/>
          <w:szCs w:val="28"/>
        </w:rPr>
        <w:t>Федерации, Пермского края и Кочевского муниципального округа:</w:t>
      </w:r>
    </w:p>
    <w:p w:rsidR="0007099B" w:rsidRDefault="007E1818">
      <w:pPr>
        <w:pStyle w:val="aff2"/>
        <w:spacing w:before="280" w:after="280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Конституцией Российской Федерации (принята всенародным голосованием 12.12.1993) (с учетом поправок, внесенных Законами Российской Федерации о поправках к Конституции Российской Федерации от 30.1</w:t>
      </w:r>
      <w:r>
        <w:rPr>
          <w:color w:val="000000"/>
          <w:sz w:val="28"/>
          <w:szCs w:val="28"/>
        </w:rPr>
        <w:t>2.2008 N 6-ФКЗ, от 30.12.2008 N 7-ФКЗ, от 05.02.2014 N 2-ФКЗ, от 21.07.2014 N 11-ФКЗ);</w:t>
      </w:r>
    </w:p>
    <w:p w:rsidR="0007099B" w:rsidRDefault="007E1818">
      <w:pPr>
        <w:pStyle w:val="aff2"/>
        <w:spacing w:before="280" w:after="280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Указом Президента Российской Федерации от 19 декабря 2012 года № 1666 «Об утверждении стратегии государственной национальной политики Российской Федерации на период до 2</w:t>
      </w:r>
      <w:r>
        <w:rPr>
          <w:color w:val="000000"/>
          <w:sz w:val="28"/>
          <w:szCs w:val="28"/>
        </w:rPr>
        <w:t>025 года;</w:t>
      </w:r>
    </w:p>
    <w:p w:rsidR="0007099B" w:rsidRDefault="007E1818">
      <w:pPr>
        <w:pStyle w:val="aff2"/>
        <w:spacing w:before="280" w:after="280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Бюджетным кодексом Российской Федерации;</w:t>
      </w:r>
    </w:p>
    <w:p w:rsidR="0007099B" w:rsidRDefault="007E1818">
      <w:pPr>
        <w:pStyle w:val="aff2"/>
        <w:spacing w:before="280" w:after="280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Жилищным кодексом Российской Федерации;</w:t>
      </w:r>
    </w:p>
    <w:p w:rsidR="0007099B" w:rsidRDefault="007E1818">
      <w:pPr>
        <w:pStyle w:val="aff2"/>
        <w:spacing w:before="280" w:after="280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Федеральным законом от 06 октября 2003 г. №131-ФЗ «Об общих принципах организации местного самоуправления в Российской Федерации»;</w:t>
      </w:r>
    </w:p>
    <w:p w:rsidR="0007099B" w:rsidRDefault="007E1818">
      <w:pPr>
        <w:pStyle w:val="aff2"/>
        <w:spacing w:before="280" w:after="280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Федеральным законом от 27.07.2010 </w:t>
      </w:r>
      <w:r>
        <w:rPr>
          <w:color w:val="000000"/>
          <w:sz w:val="28"/>
          <w:szCs w:val="28"/>
        </w:rPr>
        <w:t>№ 190-ФЗ «О теплоснабжении»;</w:t>
      </w:r>
    </w:p>
    <w:p w:rsidR="0007099B" w:rsidRDefault="007E1818">
      <w:pPr>
        <w:pStyle w:val="aff2"/>
        <w:spacing w:before="280" w:after="280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Федеральным законом от 07.12.2011 № 416-ФЗ «О водоснабжении и водоотведении»;</w:t>
      </w:r>
    </w:p>
    <w:p w:rsidR="0007099B" w:rsidRDefault="007E1818">
      <w:pPr>
        <w:pStyle w:val="aff2"/>
        <w:spacing w:before="280" w:after="280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Федеральный закон от 10.01.2002 №7-ФЗ «Об охране окружающей среды»;</w:t>
      </w:r>
    </w:p>
    <w:p w:rsidR="0007099B" w:rsidRDefault="007E1818">
      <w:pPr>
        <w:pStyle w:val="aff2"/>
        <w:spacing w:before="280" w:after="280"/>
        <w:ind w:firstLine="567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Постановление Правительства РФ от 06.05.2011 N 354 (ред. от 24.05.2024) "О предос</w:t>
      </w:r>
      <w:r>
        <w:rPr>
          <w:color w:val="000000"/>
          <w:sz w:val="28"/>
          <w:szCs w:val="28"/>
        </w:rPr>
        <w:t>тавлении коммунальных услуг собственникам и пользователям помещений в многоквартирных домах и жилых домов" (вместе с "Правилами предоставления коммунальных услуг собственникам и пользователям помещений в многоквартирных домах и жилых домов")</w:t>
      </w:r>
    </w:p>
    <w:p w:rsidR="0007099B" w:rsidRDefault="007E1818">
      <w:pPr>
        <w:pStyle w:val="aff2"/>
        <w:spacing w:before="280" w:after="280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Постановление </w:t>
      </w:r>
      <w:r>
        <w:rPr>
          <w:color w:val="000000"/>
          <w:sz w:val="28"/>
          <w:szCs w:val="28"/>
        </w:rPr>
        <w:t>администрации Кочевского муниципального округа от 05.10.2020 г. №637-293-01-01 «Об утверждении Порядка разработки, реализации и оценки эффективности муниципальных программ Кочевского муниципального округа.</w:t>
      </w:r>
    </w:p>
    <w:p w:rsidR="0007099B" w:rsidRDefault="007E1818">
      <w:pPr>
        <w:shd w:val="clear" w:color="auto" w:fill="FFFFFF"/>
        <w:spacing w:after="0" w:line="240" w:lineRule="auto"/>
        <w:ind w:right="-2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5. Методика оценки эффективности муниципальной про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граммы</w:t>
      </w:r>
    </w:p>
    <w:p w:rsidR="0007099B" w:rsidRDefault="007E1818">
      <w:pPr>
        <w:spacing w:after="0" w:line="240" w:lineRule="auto"/>
        <w:ind w:right="-2" w:firstLine="851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07099B">
          <w:pgSz w:w="11906" w:h="16838"/>
          <w:pgMar w:top="567" w:right="992" w:bottom="709" w:left="1134" w:header="0" w:footer="0" w:gutter="0"/>
          <w:cols w:space="720"/>
          <w:formProt w:val="0"/>
          <w:docGrid w:linePitch="360" w:charSpace="4096"/>
        </w:sectPr>
      </w:pPr>
      <w:r>
        <w:rPr>
          <w:rFonts w:ascii="Times New Roman" w:eastAsia="Calibri" w:hAnsi="Times New Roman" w:cs="Times New Roman"/>
          <w:sz w:val="28"/>
          <w:szCs w:val="28"/>
        </w:rPr>
        <w:t>Оценка эффективности и результативности муниципальной программы осуществляется в сроки и в соответствии с требованиями, определенными постановлением администрации Кочевского муниципального округа от 05.10.2020 № 637-293-01-01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«Об утверждении Порядка разработки, реализации и оценке эффективности муниципальных программ Кочевского муниципального округа»</w:t>
      </w:r>
    </w:p>
    <w:p w:rsidR="0007099B" w:rsidRDefault="007E1818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:rsidR="0007099B" w:rsidRDefault="0007099B">
      <w:pPr>
        <w:spacing w:after="0" w:line="24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099B" w:rsidRDefault="007E181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Финансовое обеспечение реализации муниципальной программы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«Развитие жилищно-коммунального хозяйства, </w:t>
      </w:r>
    </w:p>
    <w:p w:rsidR="0007099B" w:rsidRDefault="007E181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благоустройство населенных пунктов и охрана окружающей среды»</w:t>
      </w:r>
    </w:p>
    <w:p w:rsidR="0007099B" w:rsidRDefault="007E1818">
      <w:pPr>
        <w:widowControl w:val="0"/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Кочевского муниципального округа Пермского края</w:t>
      </w:r>
    </w:p>
    <w:p w:rsidR="0007099B" w:rsidRDefault="0007099B">
      <w:pPr>
        <w:widowControl w:val="0"/>
        <w:spacing w:after="0" w:line="2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000" w:type="pct"/>
        <w:tblInd w:w="-113" w:type="dxa"/>
        <w:tblLayout w:type="fixed"/>
        <w:tblLook w:val="01E0" w:firstRow="1" w:lastRow="1" w:firstColumn="1" w:lastColumn="1" w:noHBand="0" w:noVBand="0"/>
      </w:tblPr>
      <w:tblGrid>
        <w:gridCol w:w="3463"/>
        <w:gridCol w:w="3053"/>
        <w:gridCol w:w="2911"/>
        <w:gridCol w:w="1787"/>
        <w:gridCol w:w="1786"/>
        <w:gridCol w:w="1786"/>
      </w:tblGrid>
      <w:tr w:rsidR="0007099B">
        <w:trPr>
          <w:trHeight w:val="170"/>
        </w:trPr>
        <w:tc>
          <w:tcPr>
            <w:tcW w:w="3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подпрограммы, основного мероприятия, мероприятия, дополнительная детализация</w:t>
            </w:r>
          </w:p>
        </w:tc>
        <w:tc>
          <w:tcPr>
            <w:tcW w:w="3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0709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099B" w:rsidRDefault="007E18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&lt;1&gt;</w:t>
            </w:r>
          </w:p>
          <w:p w:rsidR="0007099B" w:rsidRDefault="0007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финансового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обеспечения</w:t>
            </w:r>
          </w:p>
        </w:tc>
        <w:tc>
          <w:tcPr>
            <w:tcW w:w="5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 рублей &lt;2&gt;</w:t>
            </w:r>
          </w:p>
        </w:tc>
      </w:tr>
      <w:tr w:rsidR="0007099B">
        <w:tc>
          <w:tcPr>
            <w:tcW w:w="3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07099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07099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07099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2027 год</w:t>
            </w:r>
          </w:p>
        </w:tc>
      </w:tr>
      <w:tr w:rsidR="0007099B"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7099B">
        <w:trPr>
          <w:trHeight w:val="458"/>
        </w:trPr>
        <w:tc>
          <w:tcPr>
            <w:tcW w:w="3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Муниципальная программа «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жилищно-коммунального хозяйства, благоустройство населенных пунктов и охрана окружающей среды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0709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7099B" w:rsidRDefault="000709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7099B" w:rsidRDefault="007E181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  <w:p w:rsidR="0007099B" w:rsidRDefault="0007099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44 234 717,33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30 892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037,74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31 148 195,85</w:t>
            </w:r>
          </w:p>
        </w:tc>
      </w:tr>
      <w:tr w:rsidR="0007099B">
        <w:trPr>
          <w:trHeight w:val="512"/>
        </w:trPr>
        <w:tc>
          <w:tcPr>
            <w:tcW w:w="3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07099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07099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106 300,00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106 300,00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106 300,00</w:t>
            </w:r>
          </w:p>
        </w:tc>
      </w:tr>
      <w:tr w:rsidR="0007099B">
        <w:trPr>
          <w:trHeight w:val="450"/>
        </w:trPr>
        <w:tc>
          <w:tcPr>
            <w:tcW w:w="3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07099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07099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44 128 417,33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30 785 737,74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31 041 895,85</w:t>
            </w:r>
          </w:p>
        </w:tc>
      </w:tr>
      <w:tr w:rsidR="0007099B">
        <w:trPr>
          <w:trHeight w:val="412"/>
        </w:trPr>
        <w:tc>
          <w:tcPr>
            <w:tcW w:w="3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  <w:t>1. Подпрограмма «Развитие жилищно-коммунального хозяйства»</w:t>
            </w:r>
          </w:p>
        </w:tc>
        <w:tc>
          <w:tcPr>
            <w:tcW w:w="3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0709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7099B" w:rsidRDefault="007E18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36 232 119,30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26 891 728,65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26 891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728,65</w:t>
            </w:r>
          </w:p>
        </w:tc>
      </w:tr>
      <w:tr w:rsidR="0007099B">
        <w:trPr>
          <w:trHeight w:val="616"/>
        </w:trPr>
        <w:tc>
          <w:tcPr>
            <w:tcW w:w="3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07099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07099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106 300,00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106 300,00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106 300,00</w:t>
            </w:r>
          </w:p>
        </w:tc>
      </w:tr>
      <w:tr w:rsidR="0007099B">
        <w:trPr>
          <w:trHeight w:val="330"/>
        </w:trPr>
        <w:tc>
          <w:tcPr>
            <w:tcW w:w="3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07099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07099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36 125 819,30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26 785 428,65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26 785 428,65</w:t>
            </w:r>
          </w:p>
        </w:tc>
      </w:tr>
      <w:tr w:rsidR="0007099B">
        <w:trPr>
          <w:trHeight w:val="648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07099B" w:rsidRDefault="007E181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Основное мероприятие 1.1 Развитие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жилищного хозяйства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07099B" w:rsidRDefault="0007099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099B" w:rsidRDefault="007E18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07099B" w:rsidRDefault="007E181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3 295 694,64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07099B">
        <w:trPr>
          <w:trHeight w:val="1406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Мероприятие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1.1.1.</w:t>
            </w:r>
          </w:p>
          <w:p w:rsidR="0007099B" w:rsidRDefault="007E181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муниципального жилищного фонда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3 295 694,64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07099B">
        <w:trPr>
          <w:trHeight w:val="966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7099B" w:rsidRDefault="007E181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Основное мероприятие 1.2 Развитие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коммунального хозяйства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7099B" w:rsidRDefault="000709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099B" w:rsidRDefault="007E18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7099B" w:rsidRDefault="007E181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2 774 183,42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2 774 183,42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2 774 183,42</w:t>
            </w:r>
          </w:p>
        </w:tc>
      </w:tr>
      <w:tr w:rsidR="0007099B">
        <w:trPr>
          <w:trHeight w:val="1703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Мероприятие 1.2.1.</w:t>
            </w:r>
          </w:p>
          <w:p w:rsidR="0007099B" w:rsidRDefault="007E1818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деятельности (оказание услуг, выполнение работ) муниципальных учреждений на содержание и ремонт объектов водоснабжения, проведение лицензирования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Кочевского муниципального округа для (МБУ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«Кочевское ЖКХ)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2 370 688,65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2 370 688,65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2 370 688,65</w:t>
            </w:r>
          </w:p>
        </w:tc>
      </w:tr>
      <w:tr w:rsidR="0007099B">
        <w:trPr>
          <w:trHeight w:val="2012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 1.2.2.  Обеспечение деятельности (оказание услуг, выполнение работ) муниципальных учреждений на содержание и ремонт объекта водоотведения, проведение  лабораторных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исследований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 для (МБУ «Кочевское ЖКХ)</w:t>
            </w:r>
          </w:p>
          <w:p w:rsidR="0007099B" w:rsidRDefault="000709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403 494,77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403 494,77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103 494,77</w:t>
            </w:r>
          </w:p>
        </w:tc>
      </w:tr>
      <w:tr w:rsidR="0007099B">
        <w:trPr>
          <w:trHeight w:val="320"/>
        </w:trPr>
        <w:tc>
          <w:tcPr>
            <w:tcW w:w="3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07099B" w:rsidRDefault="007E1818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1.3. Улучшение благоустройства населенных пунктов</w:t>
            </w:r>
          </w:p>
        </w:tc>
        <w:tc>
          <w:tcPr>
            <w:tcW w:w="3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07099B" w:rsidRDefault="000709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7099B" w:rsidRDefault="0007099B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07099B" w:rsidRDefault="007E18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13 260 274,14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12 509 441,09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12 509 441,09</w:t>
            </w:r>
          </w:p>
        </w:tc>
      </w:tr>
      <w:tr w:rsidR="0007099B">
        <w:trPr>
          <w:trHeight w:val="426"/>
        </w:trPr>
        <w:tc>
          <w:tcPr>
            <w:tcW w:w="3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07099B" w:rsidRDefault="0007099B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07099B" w:rsidRDefault="000709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07099B" w:rsidRDefault="007E181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106 300,00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07099B" w:rsidRDefault="007E18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106 300,00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07099B" w:rsidRDefault="007E181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106 300,00</w:t>
            </w:r>
          </w:p>
        </w:tc>
      </w:tr>
      <w:tr w:rsidR="0007099B">
        <w:trPr>
          <w:trHeight w:val="267"/>
        </w:trPr>
        <w:tc>
          <w:tcPr>
            <w:tcW w:w="3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07099B" w:rsidRDefault="0007099B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07099B" w:rsidRDefault="000709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07099B" w:rsidRDefault="007E18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13 153 974,14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07099B" w:rsidRDefault="007E18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12 403 141,09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07099B" w:rsidRDefault="007E18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12 43 141,09</w:t>
            </w:r>
          </w:p>
        </w:tc>
      </w:tr>
      <w:tr w:rsidR="0007099B">
        <w:trPr>
          <w:trHeight w:val="1744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 1.3.1.  Обеспечение деятельности (оказание услуг, выполнение работ) муниципальных учреждений на содержание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 уличного освещения, монтаж сетей уличного освещения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5 419 570,92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5 419 570,92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5 419 570,92</w:t>
            </w:r>
          </w:p>
        </w:tc>
      </w:tr>
      <w:tr w:rsidR="0007099B">
        <w:trPr>
          <w:trHeight w:val="1123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 1.3.2. Содержание и ремонт пешеходных коммуникаций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(тротуаров)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750 833,05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7099B">
        <w:trPr>
          <w:trHeight w:val="1441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Мероприятие 1.3.3. Обеспечение деятельности (оказание услуг, выполнение работ) муниципальных учреждений на содержание мест захоронений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2 327 942,48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2 327 942,48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2 327 942,48</w:t>
            </w:r>
          </w:p>
        </w:tc>
      </w:tr>
      <w:tr w:rsidR="0007099B">
        <w:trPr>
          <w:trHeight w:val="2498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 1.3.4. Обеспечение деятельности (оказание услуг, выполнение работ) муниципальных учреждений на организацию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благоустройства и озеленения (содержание спортивных площадок, содержание и ремонт памятников, озеленение)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 для (МБУ «Кочевское ЖКХ)</w:t>
            </w:r>
          </w:p>
          <w:p w:rsidR="0007099B" w:rsidRDefault="000709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099B" w:rsidRDefault="000709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4 655 627,69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4 655 627,69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4 655 627,69</w:t>
            </w:r>
          </w:p>
        </w:tc>
      </w:tr>
      <w:tr w:rsidR="0007099B">
        <w:trPr>
          <w:trHeight w:val="1177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 1.3.5.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106 300,00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106 300,00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106 300,00</w:t>
            </w:r>
          </w:p>
        </w:tc>
      </w:tr>
      <w:tr w:rsidR="0007099B">
        <w:trPr>
          <w:trHeight w:val="914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07099B" w:rsidRDefault="007E1818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Основное мероприятие 1.4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Транспортное и хозяйственное обслуживание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07099B" w:rsidRDefault="000709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099B" w:rsidRDefault="0007099B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07099B" w:rsidRDefault="007E181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16 901 967,10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07099B" w:rsidRDefault="007E181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11 608 104,14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07099B" w:rsidRDefault="007E1818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11 608 104,14</w:t>
            </w:r>
          </w:p>
        </w:tc>
      </w:tr>
      <w:tr w:rsidR="0007099B">
        <w:trPr>
          <w:trHeight w:val="1408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 1.4.1. Обеспечение деятельности (оказание услуг, выполнение работ) муниципальных учреждений по хозяйственному обслуживанию и транспортному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обеспечению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11 608 104,14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11 608 104,14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11 608 104,14</w:t>
            </w:r>
          </w:p>
        </w:tc>
      </w:tr>
      <w:tr w:rsidR="0007099B">
        <w:trPr>
          <w:trHeight w:val="839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 1.4.2. Осуществление перевозок между населенными пунктами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 территории Кочевского муниципального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Администрация Кочевского муниципального округа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871 962,96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7099B">
        <w:trPr>
          <w:trHeight w:val="839"/>
        </w:trPr>
        <w:tc>
          <w:tcPr>
            <w:tcW w:w="3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Мероприятие 1.4.3 Приобретение транспортных средств и других видов техники</w:t>
            </w:r>
          </w:p>
        </w:tc>
        <w:tc>
          <w:tcPr>
            <w:tcW w:w="3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2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427 900,00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7099B">
        <w:trPr>
          <w:trHeight w:val="542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Подпрограмма 2 «Охрана окружающей среды»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0709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7099B" w:rsidRDefault="0007099B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5 329 538,74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3 392 467,20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4 256 467,20</w:t>
            </w:r>
          </w:p>
        </w:tc>
      </w:tr>
      <w:tr w:rsidR="0007099B">
        <w:trPr>
          <w:trHeight w:val="979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07099B" w:rsidRDefault="007E1818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2.1 Улучшение экологической обстановки в муниципальном  округе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07099B" w:rsidRDefault="000709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099B" w:rsidRDefault="000709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099B" w:rsidRDefault="0007099B">
            <w:pPr>
              <w:widowControl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07099B" w:rsidRDefault="007E181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4 531 563,20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3 897 667,20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3 897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667,20</w:t>
            </w:r>
          </w:p>
        </w:tc>
      </w:tr>
      <w:tr w:rsidR="0007099B">
        <w:trPr>
          <w:trHeight w:val="911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2.1.1. Обеспечение деятельности (оказание услуг, выполнение работ) муниципальных учреждений на содержание площадок ТКО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3 897 667,20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3 897 667,20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897 667,20</w:t>
            </w:r>
          </w:p>
        </w:tc>
      </w:tr>
      <w:tr w:rsidR="0007099B">
        <w:trPr>
          <w:trHeight w:val="911"/>
        </w:trPr>
        <w:tc>
          <w:tcPr>
            <w:tcW w:w="3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2.1.2. Приобретение контейнеров для сбора (складирования) твердых коммунальных отходов на контейнерных площадках, расположенных на территории Кочевского муниципального округа</w:t>
            </w:r>
          </w:p>
        </w:tc>
        <w:tc>
          <w:tcPr>
            <w:tcW w:w="3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Кочевского муниципального округа для (МБУ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«Кочевское ЖКХ)</w:t>
            </w:r>
          </w:p>
        </w:tc>
        <w:tc>
          <w:tcPr>
            <w:tcW w:w="2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633 896,00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07099B">
        <w:trPr>
          <w:trHeight w:val="1123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07099B" w:rsidRDefault="007E181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2.2 Предупреждение негативного воздействия поверхностных вод и аварий на ГТС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07099B" w:rsidRDefault="000709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099B" w:rsidRDefault="007E18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07099B" w:rsidRDefault="007E181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634 800,00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34 800,00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358 800,00</w:t>
            </w:r>
          </w:p>
        </w:tc>
      </w:tr>
      <w:tr w:rsidR="0007099B">
        <w:trPr>
          <w:trHeight w:val="1470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Мероприятие 2.2.1. Предпроектное обследование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гидротехничкского сооружения на р. Сеполь в с. Кочево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600 000,00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7099B">
        <w:trPr>
          <w:trHeight w:val="1500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2.2.2 Страхование гидротехнического сооружения на р. Сеполь в с. Кочево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34 800,00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34 800,00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34 800,00</w:t>
            </w:r>
          </w:p>
        </w:tc>
      </w:tr>
      <w:tr w:rsidR="0007099B">
        <w:trPr>
          <w:trHeight w:val="571"/>
        </w:trPr>
        <w:tc>
          <w:tcPr>
            <w:tcW w:w="3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 2.2.3 Снижение негативного воздействия на почвы, восстановление нарушенных земель, ликвидация несанкционированных свалок в границах муниципального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3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2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324 000,00</w:t>
            </w:r>
          </w:p>
        </w:tc>
      </w:tr>
      <w:tr w:rsidR="0007099B">
        <w:trPr>
          <w:trHeight w:val="1381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07099B" w:rsidRDefault="007E181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2.3 Воспроизводство и защита зеленных насаждений на территории муниципального округа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07099B" w:rsidRDefault="000709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099B" w:rsidRDefault="007E18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07099B" w:rsidRDefault="0007099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07099B" w:rsidRDefault="007E181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150 008,88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07099B">
        <w:trPr>
          <w:trHeight w:val="1751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2.3.1 Организация мероприятий по кронированию и уборке сухостойных деревьев, компенсационные посадки зеленых насаждений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150 008,88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7099B">
        <w:trPr>
          <w:trHeight w:val="900"/>
        </w:trPr>
        <w:tc>
          <w:tcPr>
            <w:tcW w:w="3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07099B" w:rsidRDefault="007E181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2.4. Разработка паспортов отходов другой документации</w:t>
            </w:r>
          </w:p>
        </w:tc>
        <w:tc>
          <w:tcPr>
            <w:tcW w:w="3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07099B" w:rsidRDefault="007E18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</w:t>
            </w:r>
          </w:p>
        </w:tc>
        <w:tc>
          <w:tcPr>
            <w:tcW w:w="2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07099B" w:rsidRDefault="007E181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13 166,66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07099B">
        <w:trPr>
          <w:trHeight w:val="555"/>
        </w:trPr>
        <w:tc>
          <w:tcPr>
            <w:tcW w:w="3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2.4.1. Разработка паспорта отходов</w:t>
            </w:r>
          </w:p>
        </w:tc>
        <w:tc>
          <w:tcPr>
            <w:tcW w:w="30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07099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13 166,66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7099B">
        <w:trPr>
          <w:trHeight w:val="441"/>
        </w:trPr>
        <w:tc>
          <w:tcPr>
            <w:tcW w:w="341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Подпрограмма 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«Реализация приоритетных проектов «Комфортный край»</w:t>
            </w:r>
          </w:p>
        </w:tc>
        <w:tc>
          <w:tcPr>
            <w:tcW w:w="30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07099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2 673 059,29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67 841,89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07099B">
        <w:trPr>
          <w:trHeight w:val="423"/>
        </w:trPr>
        <w:tc>
          <w:tcPr>
            <w:tcW w:w="34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07099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07099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Бюджет Пермского края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07099B">
        <w:trPr>
          <w:trHeight w:val="465"/>
        </w:trPr>
        <w:tc>
          <w:tcPr>
            <w:tcW w:w="34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07099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07099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2 673 059,29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67 841,89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0,00</w:t>
            </w:r>
          </w:p>
        </w:tc>
      </w:tr>
      <w:tr w:rsidR="0007099B">
        <w:trPr>
          <w:trHeight w:val="168"/>
        </w:trPr>
        <w:tc>
          <w:tcPr>
            <w:tcW w:w="341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07099B" w:rsidRDefault="007E181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мероприятие 3.1. «Устройство, ремонт тротуаров и (или)сетей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уличного освещения, устройство площадок для накопления ТКО</w:t>
            </w:r>
          </w:p>
        </w:tc>
        <w:tc>
          <w:tcPr>
            <w:tcW w:w="30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07099B" w:rsidRDefault="0007099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07099B" w:rsidRDefault="007E18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1 618 366,42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67 841,89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7099B">
        <w:trPr>
          <w:trHeight w:val="168"/>
        </w:trPr>
        <w:tc>
          <w:tcPr>
            <w:tcW w:w="34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07099B" w:rsidRDefault="0007099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07099B" w:rsidRDefault="0007099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07099B" w:rsidRDefault="007E18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7099B">
        <w:trPr>
          <w:trHeight w:val="168"/>
        </w:trPr>
        <w:tc>
          <w:tcPr>
            <w:tcW w:w="34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07099B" w:rsidRDefault="0007099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:rsidR="0007099B" w:rsidRDefault="0007099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07099B" w:rsidRDefault="007E18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1 618 366,42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67 841,89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7099B">
        <w:trPr>
          <w:trHeight w:val="505"/>
        </w:trPr>
        <w:tc>
          <w:tcPr>
            <w:tcW w:w="341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 3.1.1 Реализация мероприятий по направлению «Наша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улица», в том числе:</w:t>
            </w:r>
          </w:p>
        </w:tc>
        <w:tc>
          <w:tcPr>
            <w:tcW w:w="30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2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1 618 366,42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67 841,89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070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99B">
        <w:trPr>
          <w:trHeight w:val="505"/>
        </w:trPr>
        <w:tc>
          <w:tcPr>
            <w:tcW w:w="34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07099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07099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070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99B">
        <w:trPr>
          <w:trHeight w:val="505"/>
        </w:trPr>
        <w:tc>
          <w:tcPr>
            <w:tcW w:w="34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07099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07099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1 618 366,42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67 841,89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070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99B">
        <w:trPr>
          <w:trHeight w:val="395"/>
        </w:trPr>
        <w:tc>
          <w:tcPr>
            <w:tcW w:w="341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3.1.1.1 Ремонт тротуаров по ул.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Октябрьская, по ул. Лесная в п. Октябрьский</w:t>
            </w:r>
          </w:p>
        </w:tc>
        <w:tc>
          <w:tcPr>
            <w:tcW w:w="30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07099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253 485,63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7099B">
        <w:trPr>
          <w:trHeight w:val="395"/>
        </w:trPr>
        <w:tc>
          <w:tcPr>
            <w:tcW w:w="34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07099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07099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7099B">
        <w:trPr>
          <w:trHeight w:val="395"/>
        </w:trPr>
        <w:tc>
          <w:tcPr>
            <w:tcW w:w="34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07099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07099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253 485,63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7099B">
        <w:trPr>
          <w:trHeight w:val="472"/>
        </w:trPr>
        <w:tc>
          <w:tcPr>
            <w:tcW w:w="341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3.1.1.2. Ремонт тротуаров по ул. Первомайская, по ул. Коммунистическая, по ул. Сепольская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 Кочево</w:t>
            </w:r>
          </w:p>
        </w:tc>
        <w:tc>
          <w:tcPr>
            <w:tcW w:w="30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07099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802 531,74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7099B">
        <w:trPr>
          <w:trHeight w:val="472"/>
        </w:trPr>
        <w:tc>
          <w:tcPr>
            <w:tcW w:w="34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07099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07099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7099B">
        <w:trPr>
          <w:trHeight w:val="472"/>
        </w:trPr>
        <w:tc>
          <w:tcPr>
            <w:tcW w:w="34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07099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07099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802 531,74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7099B">
        <w:trPr>
          <w:trHeight w:val="285"/>
        </w:trPr>
        <w:tc>
          <w:tcPr>
            <w:tcW w:w="341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3.1.1.3. Ремонт тротуаров  по ул. Центральная в с. Большая Коча</w:t>
            </w:r>
          </w:p>
        </w:tc>
        <w:tc>
          <w:tcPr>
            <w:tcW w:w="30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07099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200 117,86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7099B">
        <w:trPr>
          <w:trHeight w:val="285"/>
        </w:trPr>
        <w:tc>
          <w:tcPr>
            <w:tcW w:w="34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07099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07099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края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7099B">
        <w:trPr>
          <w:trHeight w:val="285"/>
        </w:trPr>
        <w:tc>
          <w:tcPr>
            <w:tcW w:w="34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07099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07099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200 117,86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7099B">
        <w:trPr>
          <w:trHeight w:val="382"/>
        </w:trPr>
        <w:tc>
          <w:tcPr>
            <w:tcW w:w="341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3.1.1.4. Ремонт тротуаров по ул. Трактовая, по ул. Почтовая, по ул. Восьмая в п. Мараты</w:t>
            </w:r>
          </w:p>
        </w:tc>
        <w:tc>
          <w:tcPr>
            <w:tcW w:w="30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07099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265 423,53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7099B">
        <w:trPr>
          <w:trHeight w:val="382"/>
        </w:trPr>
        <w:tc>
          <w:tcPr>
            <w:tcW w:w="34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07099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07099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7099B">
        <w:trPr>
          <w:trHeight w:val="382"/>
        </w:trPr>
        <w:tc>
          <w:tcPr>
            <w:tcW w:w="34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07099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07099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423,53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7099B">
        <w:trPr>
          <w:trHeight w:val="214"/>
        </w:trPr>
        <w:tc>
          <w:tcPr>
            <w:tcW w:w="341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3.1.1.5 Устройство контейнерных площадок для накопления ТКО</w:t>
            </w:r>
          </w:p>
        </w:tc>
        <w:tc>
          <w:tcPr>
            <w:tcW w:w="30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07099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96 807,66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67 841,89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7099B">
        <w:trPr>
          <w:trHeight w:val="214"/>
        </w:trPr>
        <w:tc>
          <w:tcPr>
            <w:tcW w:w="34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07099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07099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0709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7099B">
        <w:trPr>
          <w:trHeight w:val="214"/>
        </w:trPr>
        <w:tc>
          <w:tcPr>
            <w:tcW w:w="34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07099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07099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96 807,66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67 841,89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7099B">
        <w:trPr>
          <w:trHeight w:val="644"/>
        </w:trPr>
        <w:tc>
          <w:tcPr>
            <w:tcW w:w="341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7099B" w:rsidRDefault="007E181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Основное мероприятие 3.2. «Капитальный, текущий ремонт сети,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водоснабжения, водозаборных сооружений, устройство, капитальный и текущий ремонт водонапорных башен»</w:t>
            </w:r>
          </w:p>
        </w:tc>
        <w:tc>
          <w:tcPr>
            <w:tcW w:w="30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7099B" w:rsidRDefault="0007099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7099B" w:rsidRDefault="007E18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1 054 692,87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7099B">
        <w:trPr>
          <w:trHeight w:val="644"/>
        </w:trPr>
        <w:tc>
          <w:tcPr>
            <w:tcW w:w="34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7099B" w:rsidRDefault="0007099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7099B" w:rsidRDefault="0007099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7099B" w:rsidRDefault="007E18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7099B">
        <w:trPr>
          <w:trHeight w:val="644"/>
        </w:trPr>
        <w:tc>
          <w:tcPr>
            <w:tcW w:w="34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7099B" w:rsidRDefault="0007099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7099B" w:rsidRDefault="0007099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7099B" w:rsidRDefault="007E18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1 054 692,87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7099B">
        <w:trPr>
          <w:trHeight w:val="490"/>
        </w:trPr>
        <w:tc>
          <w:tcPr>
            <w:tcW w:w="341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Мероприятие 3.2.1 «Реализация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 по направлению «Качественное водоснабжение», в том числе</w:t>
            </w:r>
          </w:p>
        </w:tc>
        <w:tc>
          <w:tcPr>
            <w:tcW w:w="30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Кочевского муниципального округа для (МБУ «Кочевское ЖКХ)</w:t>
            </w:r>
          </w:p>
        </w:tc>
        <w:tc>
          <w:tcPr>
            <w:tcW w:w="2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1 054 692,87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7099B">
        <w:trPr>
          <w:trHeight w:val="490"/>
        </w:trPr>
        <w:tc>
          <w:tcPr>
            <w:tcW w:w="34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07099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07099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7099B">
        <w:trPr>
          <w:trHeight w:val="490"/>
        </w:trPr>
        <w:tc>
          <w:tcPr>
            <w:tcW w:w="34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07099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07099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1 054 692,87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7099B">
        <w:trPr>
          <w:trHeight w:val="488"/>
        </w:trPr>
        <w:tc>
          <w:tcPr>
            <w:tcW w:w="341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7E181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3.2.1.1. Капитальный ремонт сетей водоснабжения, устройство водонапорной башни в п. Октябрьский</w:t>
            </w:r>
          </w:p>
        </w:tc>
        <w:tc>
          <w:tcPr>
            <w:tcW w:w="30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07099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1 054 692,87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7099B">
        <w:trPr>
          <w:trHeight w:val="398"/>
        </w:trPr>
        <w:tc>
          <w:tcPr>
            <w:tcW w:w="34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07099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07099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Пермского края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7099B">
        <w:trPr>
          <w:trHeight w:val="320"/>
        </w:trPr>
        <w:tc>
          <w:tcPr>
            <w:tcW w:w="34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07099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99B" w:rsidRDefault="0007099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1 054 692,87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99B" w:rsidRDefault="007E1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:rsidR="0007099B" w:rsidRDefault="007E181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&lt;1&gt; В рамках данной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формы под ОИ понимается ответственный исполнитель за реализацию мероприятий муниципальной программы, привлечение средств федерального бюджета, местных бюджетов, внебюджетных средств. Графа 2 заполняется только на уровне мероприятия, также в данной графе мо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гут быть отражены учреждения.</w:t>
      </w:r>
    </w:p>
    <w:p w:rsidR="0007099B" w:rsidRDefault="007E1818">
      <w:pPr>
        <w:spacing w:after="0" w:line="240" w:lineRule="auto"/>
        <w:jc w:val="both"/>
        <w:outlineLvl w:val="1"/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&lt;2&gt; Объемы финансового обеспечения программы, подпрограмм, основных мероприятий и мероприятий (расходы) указываются с точностью до двух знаков после запятой</w:t>
      </w:r>
    </w:p>
    <w:sectPr w:rsidR="0007099B">
      <w:footerReference w:type="default" r:id="rId9"/>
      <w:pgSz w:w="16838" w:h="11906" w:orient="landscape"/>
      <w:pgMar w:top="426" w:right="1134" w:bottom="777" w:left="1134" w:header="0" w:footer="72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1818" w:rsidRDefault="007E1818">
      <w:pPr>
        <w:spacing w:after="0" w:line="240" w:lineRule="auto"/>
      </w:pPr>
      <w:r>
        <w:separator/>
      </w:r>
    </w:p>
  </w:endnote>
  <w:endnote w:type="continuationSeparator" w:id="0">
    <w:p w:rsidR="007E1818" w:rsidRDefault="007E1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Open Sans">
    <w:altName w:val="Times New Roman"/>
    <w:charset w:val="01"/>
    <w:family w:val="roman"/>
    <w:pitch w:val="variable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099B" w:rsidRDefault="0007099B">
    <w:pPr>
      <w:pStyle w:val="a8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1818" w:rsidRDefault="007E1818">
      <w:pPr>
        <w:spacing w:after="0" w:line="240" w:lineRule="auto"/>
      </w:pPr>
      <w:r>
        <w:separator/>
      </w:r>
    </w:p>
  </w:footnote>
  <w:footnote w:type="continuationSeparator" w:id="0">
    <w:p w:rsidR="007E1818" w:rsidRDefault="007E18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144AB"/>
    <w:multiLevelType w:val="multilevel"/>
    <w:tmpl w:val="1FDA667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5C84DFC"/>
    <w:multiLevelType w:val="multilevel"/>
    <w:tmpl w:val="05FCEDE8"/>
    <w:lvl w:ilvl="0">
      <w:start w:val="4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2" w15:restartNumberingAfterBreak="0">
    <w:nsid w:val="345F5951"/>
    <w:multiLevelType w:val="multilevel"/>
    <w:tmpl w:val="87F43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3" w15:restartNumberingAfterBreak="0">
    <w:nsid w:val="410D4586"/>
    <w:multiLevelType w:val="multilevel"/>
    <w:tmpl w:val="F3A80482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99B"/>
    <w:rsid w:val="0007099B"/>
    <w:rsid w:val="007E1818"/>
    <w:rsid w:val="00867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3A058"/>
  <w15:docId w15:val="{CA1C94F9-1113-45E8-A8BE-06ED1406B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987395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987395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a3">
    <w:name w:val="Основной текст Знак"/>
    <w:basedOn w:val="a0"/>
    <w:link w:val="a4"/>
    <w:qFormat/>
    <w:rsid w:val="00987395"/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987395"/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8"/>
    <w:qFormat/>
    <w:rsid w:val="00987395"/>
    <w:rPr>
      <w:rFonts w:ascii="Calibri" w:eastAsia="Calibri" w:hAnsi="Calibri" w:cs="Times New Roman"/>
    </w:rPr>
  </w:style>
  <w:style w:type="character" w:customStyle="1" w:styleId="a9">
    <w:name w:val="Текст выноски Знак"/>
    <w:basedOn w:val="a0"/>
    <w:link w:val="aa"/>
    <w:uiPriority w:val="99"/>
    <w:qFormat/>
    <w:rsid w:val="00987395"/>
    <w:rPr>
      <w:rFonts w:ascii="Tahoma" w:eastAsia="Calibri" w:hAnsi="Tahoma" w:cs="Tahoma"/>
      <w:sz w:val="16"/>
      <w:szCs w:val="16"/>
    </w:rPr>
  </w:style>
  <w:style w:type="character" w:styleId="ab">
    <w:name w:val="Hyperlink"/>
    <w:uiPriority w:val="99"/>
    <w:unhideWhenUsed/>
    <w:rsid w:val="00987395"/>
    <w:rPr>
      <w:color w:val="0000FF"/>
      <w:u w:val="single"/>
    </w:rPr>
  </w:style>
  <w:style w:type="character" w:styleId="ac">
    <w:name w:val="page number"/>
    <w:qFormat/>
    <w:rsid w:val="00987395"/>
  </w:style>
  <w:style w:type="character" w:customStyle="1" w:styleId="ad">
    <w:name w:val="Подпись Знак"/>
    <w:basedOn w:val="a0"/>
    <w:link w:val="ae"/>
    <w:qFormat/>
    <w:rsid w:val="0098739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qFormat/>
    <w:rsid w:val="00987395"/>
    <w:rPr>
      <w:rFonts w:ascii="Sylfaen" w:eastAsia="Sylfaen" w:hAnsi="Sylfaen" w:cs="Sylfaen"/>
      <w:sz w:val="26"/>
      <w:szCs w:val="26"/>
      <w:shd w:val="clear" w:color="auto" w:fill="FFFFFF"/>
    </w:rPr>
  </w:style>
  <w:style w:type="character" w:customStyle="1" w:styleId="af">
    <w:name w:val="Подпись к таблице_"/>
    <w:link w:val="af0"/>
    <w:qFormat/>
    <w:rsid w:val="00987395"/>
    <w:rPr>
      <w:sz w:val="17"/>
      <w:szCs w:val="17"/>
      <w:shd w:val="clear" w:color="auto" w:fill="FFFFFF"/>
    </w:rPr>
  </w:style>
  <w:style w:type="character" w:customStyle="1" w:styleId="21">
    <w:name w:val="Основной текст 2 Знак"/>
    <w:link w:val="22"/>
    <w:qFormat/>
    <w:rsid w:val="00987395"/>
    <w:rPr>
      <w:sz w:val="28"/>
    </w:rPr>
  </w:style>
  <w:style w:type="character" w:customStyle="1" w:styleId="210">
    <w:name w:val="Основной текст 2 Знак1"/>
    <w:basedOn w:val="a0"/>
    <w:qFormat/>
    <w:rsid w:val="00987395"/>
  </w:style>
  <w:style w:type="character" w:customStyle="1" w:styleId="af1">
    <w:name w:val="Абзац списка Знак"/>
    <w:link w:val="af2"/>
    <w:uiPriority w:val="34"/>
    <w:qFormat/>
    <w:locked/>
    <w:rsid w:val="00987395"/>
    <w:rPr>
      <w:rFonts w:ascii="Calibri" w:eastAsia="Calibri" w:hAnsi="Calibri" w:cs="Times New Roman"/>
    </w:rPr>
  </w:style>
  <w:style w:type="character" w:customStyle="1" w:styleId="ConsPlusNormal">
    <w:name w:val="ConsPlusNormal Знак"/>
    <w:link w:val="ConsPlusNormal0"/>
    <w:qFormat/>
    <w:locked/>
    <w:rsid w:val="00987395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3">
    <w:name w:val="Основной Знак"/>
    <w:link w:val="af4"/>
    <w:qFormat/>
    <w:locked/>
    <w:rsid w:val="00987395"/>
    <w:rPr>
      <w:sz w:val="28"/>
    </w:rPr>
  </w:style>
  <w:style w:type="character" w:customStyle="1" w:styleId="Pro-Gramma">
    <w:name w:val="Pro-Gramma Знак"/>
    <w:link w:val="Pro-Gramma0"/>
    <w:qFormat/>
    <w:locked/>
    <w:rsid w:val="00987395"/>
    <w:rPr>
      <w:rFonts w:ascii="Georgia" w:hAnsi="Georgia"/>
      <w:szCs w:val="24"/>
    </w:rPr>
  </w:style>
  <w:style w:type="character" w:customStyle="1" w:styleId="FontStyle26">
    <w:name w:val="Font Style26"/>
    <w:uiPriority w:val="99"/>
    <w:qFormat/>
    <w:rsid w:val="00987395"/>
    <w:rPr>
      <w:rFonts w:ascii="Times New Roman" w:hAnsi="Times New Roman" w:cs="Times New Roman"/>
      <w:sz w:val="22"/>
      <w:szCs w:val="22"/>
    </w:rPr>
  </w:style>
  <w:style w:type="paragraph" w:styleId="af5">
    <w:name w:val="Title"/>
    <w:basedOn w:val="a"/>
    <w:next w:val="a4"/>
    <w:qFormat/>
    <w:pPr>
      <w:keepNext/>
      <w:spacing w:before="240" w:after="120"/>
    </w:pPr>
    <w:rPr>
      <w:rFonts w:ascii="Open Sans" w:eastAsia="Tahoma" w:hAnsi="Open Sans" w:cs="Lohit Devanagari"/>
      <w:sz w:val="28"/>
      <w:szCs w:val="28"/>
    </w:rPr>
  </w:style>
  <w:style w:type="paragraph" w:styleId="a4">
    <w:name w:val="Body Text"/>
    <w:basedOn w:val="a"/>
    <w:link w:val="a3"/>
    <w:rsid w:val="00987395"/>
    <w:pPr>
      <w:spacing w:line="360" w:lineRule="exact"/>
      <w:ind w:firstLine="720"/>
      <w:jc w:val="both"/>
    </w:pPr>
    <w:rPr>
      <w:rFonts w:ascii="Calibri" w:eastAsia="Calibri" w:hAnsi="Calibri" w:cs="Times New Roman"/>
    </w:rPr>
  </w:style>
  <w:style w:type="paragraph" w:styleId="af6">
    <w:name w:val="List"/>
    <w:basedOn w:val="a4"/>
    <w:rPr>
      <w:rFonts w:cs="Lohit Devanagari"/>
    </w:rPr>
  </w:style>
  <w:style w:type="paragraph" w:styleId="af7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8">
    <w:name w:val="index heading"/>
    <w:basedOn w:val="a"/>
    <w:qFormat/>
    <w:pPr>
      <w:suppressLineNumbers/>
    </w:pPr>
    <w:rPr>
      <w:rFonts w:cs="Lohit Devanagari"/>
    </w:rPr>
  </w:style>
  <w:style w:type="paragraph" w:customStyle="1" w:styleId="af9">
    <w:name w:val="Адресат"/>
    <w:basedOn w:val="a"/>
    <w:qFormat/>
    <w:rsid w:val="00987395"/>
    <w:pPr>
      <w:spacing w:after="120" w:line="240" w:lineRule="exact"/>
    </w:pPr>
    <w:rPr>
      <w:rFonts w:ascii="Calibri" w:eastAsia="Calibri" w:hAnsi="Calibri" w:cs="Times New Roman"/>
    </w:rPr>
  </w:style>
  <w:style w:type="paragraph" w:customStyle="1" w:styleId="11">
    <w:name w:val="Прощание1"/>
    <w:basedOn w:val="a4"/>
    <w:rsid w:val="00987395"/>
    <w:pPr>
      <w:tabs>
        <w:tab w:val="left" w:pos="1673"/>
      </w:tabs>
      <w:spacing w:before="240" w:after="140" w:line="240" w:lineRule="exact"/>
      <w:ind w:left="1985" w:hanging="1985"/>
    </w:pPr>
  </w:style>
  <w:style w:type="paragraph" w:customStyle="1" w:styleId="afa">
    <w:name w:val="Заголовок к тексту"/>
    <w:basedOn w:val="a"/>
    <w:next w:val="a4"/>
    <w:qFormat/>
    <w:rsid w:val="00987395"/>
    <w:pPr>
      <w:spacing w:after="480" w:line="240" w:lineRule="exact"/>
    </w:pPr>
    <w:rPr>
      <w:rFonts w:ascii="Calibri" w:eastAsia="Calibri" w:hAnsi="Calibri" w:cs="Times New Roman"/>
      <w:b/>
    </w:rPr>
  </w:style>
  <w:style w:type="paragraph" w:customStyle="1" w:styleId="afb">
    <w:name w:val="регистрационные поля"/>
    <w:basedOn w:val="a"/>
    <w:qFormat/>
    <w:rsid w:val="00987395"/>
    <w:pPr>
      <w:spacing w:line="240" w:lineRule="exact"/>
      <w:jc w:val="center"/>
    </w:pPr>
    <w:rPr>
      <w:rFonts w:ascii="Calibri" w:eastAsia="Calibri" w:hAnsi="Calibri" w:cs="Times New Roman"/>
      <w:lang w:val="en-US"/>
    </w:rPr>
  </w:style>
  <w:style w:type="paragraph" w:customStyle="1" w:styleId="afc">
    <w:name w:val="Исполнитель"/>
    <w:basedOn w:val="a4"/>
    <w:qFormat/>
    <w:rsid w:val="00987395"/>
    <w:pPr>
      <w:spacing w:after="120" w:line="240" w:lineRule="exact"/>
      <w:ind w:firstLine="0"/>
      <w:jc w:val="left"/>
    </w:pPr>
    <w:rPr>
      <w:sz w:val="24"/>
    </w:rPr>
  </w:style>
  <w:style w:type="paragraph" w:customStyle="1" w:styleId="afd">
    <w:name w:val="Колонтитул"/>
    <w:basedOn w:val="a"/>
    <w:qFormat/>
  </w:style>
  <w:style w:type="paragraph" w:styleId="a6">
    <w:name w:val="header"/>
    <w:basedOn w:val="a"/>
    <w:link w:val="a5"/>
    <w:uiPriority w:val="99"/>
    <w:rsid w:val="00987395"/>
    <w:pPr>
      <w:tabs>
        <w:tab w:val="center" w:pos="4677"/>
        <w:tab w:val="right" w:pos="9355"/>
      </w:tabs>
      <w:spacing w:line="252" w:lineRule="auto"/>
    </w:pPr>
    <w:rPr>
      <w:rFonts w:ascii="Calibri" w:eastAsia="Calibri" w:hAnsi="Calibri" w:cs="Times New Roman"/>
    </w:rPr>
  </w:style>
  <w:style w:type="paragraph" w:styleId="a8">
    <w:name w:val="footer"/>
    <w:basedOn w:val="a"/>
    <w:link w:val="a7"/>
    <w:rsid w:val="00987395"/>
    <w:pPr>
      <w:tabs>
        <w:tab w:val="center" w:pos="4677"/>
        <w:tab w:val="right" w:pos="9355"/>
      </w:tabs>
      <w:spacing w:line="252" w:lineRule="auto"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9"/>
    <w:uiPriority w:val="99"/>
    <w:qFormat/>
    <w:rsid w:val="00987395"/>
    <w:pPr>
      <w:spacing w:line="252" w:lineRule="auto"/>
    </w:pPr>
    <w:rPr>
      <w:rFonts w:ascii="Tahoma" w:eastAsia="Calibri" w:hAnsi="Tahoma" w:cs="Tahoma"/>
      <w:sz w:val="16"/>
      <w:szCs w:val="16"/>
    </w:rPr>
  </w:style>
  <w:style w:type="paragraph" w:styleId="af2">
    <w:name w:val="List Paragraph"/>
    <w:basedOn w:val="a"/>
    <w:link w:val="af1"/>
    <w:uiPriority w:val="34"/>
    <w:qFormat/>
    <w:rsid w:val="00987395"/>
    <w:pPr>
      <w:spacing w:line="252" w:lineRule="auto"/>
      <w:ind w:left="720"/>
      <w:contextualSpacing/>
    </w:pPr>
    <w:rPr>
      <w:rFonts w:ascii="Calibri" w:eastAsia="Calibri" w:hAnsi="Calibri" w:cs="Times New Roman"/>
    </w:rPr>
  </w:style>
  <w:style w:type="paragraph" w:styleId="ae">
    <w:name w:val="Signature"/>
    <w:basedOn w:val="a"/>
    <w:next w:val="a4"/>
    <w:link w:val="ad"/>
    <w:rsid w:val="00987395"/>
    <w:pPr>
      <w:tabs>
        <w:tab w:val="left" w:pos="5103"/>
        <w:tab w:val="right" w:pos="9639"/>
      </w:tabs>
      <w:spacing w:before="480" w:after="0" w:line="240" w:lineRule="exact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e">
    <w:name w:val="Подпись на  бланке должностного лица"/>
    <w:basedOn w:val="a"/>
    <w:next w:val="a4"/>
    <w:qFormat/>
    <w:rsid w:val="00987395"/>
    <w:pPr>
      <w:spacing w:before="480" w:after="0" w:line="240" w:lineRule="exact"/>
      <w:ind w:left="708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0">
    <w:name w:val="Основной текст (2)"/>
    <w:basedOn w:val="a"/>
    <w:link w:val="2"/>
    <w:qFormat/>
    <w:rsid w:val="00987395"/>
    <w:pPr>
      <w:widowControl w:val="0"/>
      <w:shd w:val="clear" w:color="auto" w:fill="FFFFFF"/>
      <w:spacing w:before="360" w:after="720" w:line="0" w:lineRule="atLeast"/>
    </w:pPr>
    <w:rPr>
      <w:rFonts w:ascii="Sylfaen" w:eastAsia="Sylfaen" w:hAnsi="Sylfaen" w:cs="Sylfaen"/>
      <w:sz w:val="26"/>
      <w:szCs w:val="26"/>
    </w:rPr>
  </w:style>
  <w:style w:type="paragraph" w:styleId="aff">
    <w:name w:val="No Spacing"/>
    <w:uiPriority w:val="1"/>
    <w:qFormat/>
    <w:rsid w:val="00987395"/>
    <w:rPr>
      <w:rFonts w:cs="Times New Roman"/>
    </w:rPr>
  </w:style>
  <w:style w:type="paragraph" w:customStyle="1" w:styleId="ConsPlusNormal0">
    <w:name w:val="ConsPlusNormal"/>
    <w:link w:val="ConsPlusNormal"/>
    <w:qFormat/>
    <w:rsid w:val="00987395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qFormat/>
    <w:rsid w:val="0098739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0">
    <w:name w:val="Содержимое таблицы"/>
    <w:basedOn w:val="a"/>
    <w:qFormat/>
    <w:rsid w:val="00987395"/>
    <w:pPr>
      <w:widowControl w:val="0"/>
      <w:suppressLineNumbers/>
      <w:spacing w:after="0" w:line="240" w:lineRule="auto"/>
    </w:pPr>
    <w:rPr>
      <w:rFonts w:ascii="Times New Roman" w:eastAsia="Arial Unicode MS" w:hAnsi="Times New Roman" w:cs="Mangal"/>
      <w:kern w:val="2"/>
      <w:sz w:val="24"/>
      <w:szCs w:val="24"/>
      <w:lang w:eastAsia="hi-IN" w:bidi="hi-IN"/>
    </w:rPr>
  </w:style>
  <w:style w:type="paragraph" w:customStyle="1" w:styleId="110">
    <w:name w:val="Заголовок 11"/>
    <w:basedOn w:val="a"/>
    <w:uiPriority w:val="1"/>
    <w:qFormat/>
    <w:rsid w:val="00987395"/>
    <w:pPr>
      <w:widowControl w:val="0"/>
      <w:spacing w:after="0" w:line="240" w:lineRule="auto"/>
      <w:ind w:left="2050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dktexjustify">
    <w:name w:val="dktexjustify"/>
    <w:basedOn w:val="a"/>
    <w:qFormat/>
    <w:rsid w:val="0098739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98739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af0">
    <w:name w:val="Подпись к таблице"/>
    <w:basedOn w:val="a"/>
    <w:link w:val="af"/>
    <w:qFormat/>
    <w:rsid w:val="00987395"/>
    <w:pPr>
      <w:widowControl w:val="0"/>
      <w:shd w:val="clear" w:color="auto" w:fill="FFFFFF"/>
      <w:spacing w:after="0" w:line="216" w:lineRule="exact"/>
    </w:pPr>
    <w:rPr>
      <w:sz w:val="17"/>
      <w:szCs w:val="17"/>
    </w:rPr>
  </w:style>
  <w:style w:type="paragraph" w:customStyle="1" w:styleId="msonormal0">
    <w:name w:val="msonormal"/>
    <w:basedOn w:val="a"/>
    <w:qFormat/>
    <w:rsid w:val="0098739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1"/>
    <w:unhideWhenUsed/>
    <w:qFormat/>
    <w:rsid w:val="00987395"/>
    <w:pPr>
      <w:spacing w:after="120" w:line="480" w:lineRule="auto"/>
    </w:pPr>
    <w:rPr>
      <w:sz w:val="28"/>
    </w:rPr>
  </w:style>
  <w:style w:type="paragraph" w:customStyle="1" w:styleId="ConsPlusTitle">
    <w:name w:val="ConsPlusTitle"/>
    <w:qFormat/>
    <w:rsid w:val="00987395"/>
    <w:pPr>
      <w:widowControl w:val="0"/>
    </w:pPr>
    <w:rPr>
      <w:rFonts w:eastAsia="Times New Roman" w:cs="Calibri"/>
      <w:b/>
      <w:bCs/>
      <w:lang w:eastAsia="ru-RU"/>
    </w:rPr>
  </w:style>
  <w:style w:type="paragraph" w:customStyle="1" w:styleId="ConsPlusNonformat">
    <w:name w:val="ConsPlusNonformat"/>
    <w:uiPriority w:val="99"/>
    <w:qFormat/>
    <w:rsid w:val="00987395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1">
    <w:name w:val="Знак Знак Знак Знак Знак Знак"/>
    <w:basedOn w:val="a"/>
    <w:qFormat/>
    <w:rsid w:val="00987395"/>
    <w:pPr>
      <w:spacing w:beforeAutospacing="1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f4">
    <w:name w:val="Основной"/>
    <w:basedOn w:val="a"/>
    <w:link w:val="af3"/>
    <w:qFormat/>
    <w:rsid w:val="00987395"/>
    <w:pPr>
      <w:spacing w:after="0" w:line="480" w:lineRule="auto"/>
      <w:ind w:firstLine="709"/>
      <w:jc w:val="both"/>
    </w:pPr>
    <w:rPr>
      <w:sz w:val="28"/>
    </w:rPr>
  </w:style>
  <w:style w:type="paragraph" w:customStyle="1" w:styleId="12">
    <w:name w:val="Абзац списка1"/>
    <w:basedOn w:val="a"/>
    <w:qFormat/>
    <w:rsid w:val="00987395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customStyle="1" w:styleId="Pro-Gramma0">
    <w:name w:val="Pro-Gramma"/>
    <w:basedOn w:val="a"/>
    <w:link w:val="Pro-Gramma"/>
    <w:qFormat/>
    <w:rsid w:val="00987395"/>
    <w:pPr>
      <w:spacing w:before="120" w:after="0" w:line="288" w:lineRule="auto"/>
      <w:ind w:left="1134"/>
      <w:jc w:val="both"/>
    </w:pPr>
    <w:rPr>
      <w:rFonts w:ascii="Georgia" w:hAnsi="Georgia"/>
      <w:szCs w:val="24"/>
    </w:rPr>
  </w:style>
  <w:style w:type="paragraph" w:customStyle="1" w:styleId="ConsPlusDocList">
    <w:name w:val="ConsPlusDocList"/>
    <w:uiPriority w:val="99"/>
    <w:qFormat/>
    <w:rsid w:val="00987395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qFormat/>
    <w:rsid w:val="00987395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3">
    <w:name w:val="Стиль1"/>
    <w:qFormat/>
    <w:rsid w:val="00987395"/>
    <w:pPr>
      <w:widowContro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2">
    <w:name w:val="Normal (Web)"/>
    <w:basedOn w:val="a"/>
    <w:uiPriority w:val="99"/>
    <w:unhideWhenUsed/>
    <w:qFormat/>
    <w:rsid w:val="00182E7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3">
    <w:name w:val="Содержимое врезки"/>
    <w:basedOn w:val="a"/>
    <w:qFormat/>
  </w:style>
  <w:style w:type="numbering" w:customStyle="1" w:styleId="14">
    <w:name w:val="Нет списка1"/>
    <w:uiPriority w:val="99"/>
    <w:semiHidden/>
    <w:unhideWhenUsed/>
    <w:qFormat/>
    <w:rsid w:val="00987395"/>
  </w:style>
  <w:style w:type="numbering" w:customStyle="1" w:styleId="111">
    <w:name w:val="Нет списка11"/>
    <w:uiPriority w:val="99"/>
    <w:semiHidden/>
    <w:unhideWhenUsed/>
    <w:qFormat/>
    <w:rsid w:val="00987395"/>
  </w:style>
  <w:style w:type="table" w:styleId="aff4">
    <w:name w:val="Table Grid"/>
    <w:basedOn w:val="a1"/>
    <w:uiPriority w:val="59"/>
    <w:rsid w:val="009873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2433E-95BA-4440-8245-97F586F20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4943</Words>
  <Characters>28180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Пользователь Windows</cp:lastModifiedBy>
  <cp:revision>2</cp:revision>
  <cp:lastPrinted>2024-12-25T14:27:00Z</cp:lastPrinted>
  <dcterms:created xsi:type="dcterms:W3CDTF">2025-01-01T10:27:00Z</dcterms:created>
  <dcterms:modified xsi:type="dcterms:W3CDTF">2025-01-01T10:27:00Z</dcterms:modified>
  <dc:language>ru-RU</dc:language>
</cp:coreProperties>
</file>