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1D" w:rsidRDefault="00D13760">
      <w:pPr>
        <w:pStyle w:val="afc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8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2C1D" w:rsidRDefault="00233831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00-293-01-01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6" style="position:absolute;margin-left:420.95pt;margin-top:168.75pt;width:143.8pt;height:21.6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" o:allowincell="f" filled="f" stroked="f" strokeweight="0">
                <v:textbox inset="0,0,0,0">
                  <w:txbxContent>
                    <w:p w:rsidR="00C82C1D" w:rsidRDefault="00233831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6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2C1D" w:rsidRDefault="00C82C1D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7" style="position:absolute;margin-left:126.2pt;margin-top:177.6pt;width:101.75pt;height:21.6pt;z-index:6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" o:allowincell="f" filled="f" stroked="f" strokeweight="0">
                <v:textbox inset="0,0,0,0">
                  <w:txbxContent>
                    <w:p w:rsidR="00C82C1D" w:rsidRDefault="00C82C1D">
                      <w:pPr>
                        <w:pStyle w:val="aff4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635" distR="0" simplePos="0" relativeHeight="8" behindDoc="0" locked="0" layoutInCell="0" allowOverlap="1">
                <wp:simplePos x="0" y="0"/>
                <wp:positionH relativeFrom="page">
                  <wp:posOffset>927735</wp:posOffset>
                </wp:positionH>
                <wp:positionV relativeFrom="page">
                  <wp:posOffset>2973705</wp:posOffset>
                </wp:positionV>
                <wp:extent cx="2540635" cy="1608455"/>
                <wp:effectExtent l="635" t="635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520" cy="1608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2C1D" w:rsidRDefault="00D13760" w:rsidP="00233831">
                            <w:pPr>
                              <w:pStyle w:val="afc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О внесении изменений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27.12.2024 № 1186-293-01-01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o:spid="_x0000_s1028" style="position:absolute;margin-left:73.05pt;margin-top:234.15pt;width:200.05pt;height:126.65pt;z-index: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" o:allowincell="f" filled="f" stroked="f" strokeweight="0">
                <v:textbox inset="0,0,0,0">
                  <w:txbxContent>
                    <w:p w:rsidR="00C82C1D" w:rsidRDefault="00D13760" w:rsidP="00233831">
                      <w:pPr>
                        <w:pStyle w:val="afc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О внесении изменений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27.12.2024 № 1186-293-01-01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12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635" t="0" r="0" b="0"/>
                <wp:wrapNone/>
                <wp:docPr id="6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2C1D" w:rsidRDefault="00D13760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00.00.000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1" o:spid="_x0000_s1029" style="position:absolute;margin-left:126.2pt;margin-top:173.1pt;width:101.75pt;height:21.6pt;z-index:12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" o:allowincell="f" filled="f" stroked="f" strokeweight="0">
                <v:textbox inset="0,0,0,0">
                  <w:txbxContent>
                    <w:p w:rsidR="00C82C1D" w:rsidRDefault="00D13760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00.00.000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C82C1D" w:rsidRDefault="00C82C1D">
      <w:pPr>
        <w:pStyle w:val="a6"/>
      </w:pPr>
    </w:p>
    <w:p w:rsidR="00C82C1D" w:rsidRDefault="00C82C1D">
      <w:pPr>
        <w:pStyle w:val="a6"/>
        <w:rPr>
          <w:lang w:val="ru-RU"/>
        </w:rPr>
      </w:pPr>
    </w:p>
    <w:p w:rsidR="00C82C1D" w:rsidRDefault="00C82C1D">
      <w:pPr>
        <w:pStyle w:val="a6"/>
        <w:rPr>
          <w:lang w:val="ru-RU"/>
        </w:rPr>
      </w:pPr>
    </w:p>
    <w:p w:rsidR="00C82C1D" w:rsidRDefault="00C82C1D">
      <w:pPr>
        <w:pStyle w:val="a6"/>
      </w:pPr>
    </w:p>
    <w:p w:rsidR="00C82C1D" w:rsidRDefault="00C82C1D">
      <w:pPr>
        <w:pStyle w:val="a6"/>
      </w:pPr>
    </w:p>
    <w:p w:rsidR="00C82C1D" w:rsidRDefault="00C82C1D">
      <w:pPr>
        <w:pStyle w:val="a6"/>
      </w:pPr>
    </w:p>
    <w:p w:rsidR="00C82C1D" w:rsidRDefault="00D13760">
      <w:pPr>
        <w:pStyle w:val="a6"/>
      </w:pPr>
      <w: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</w:t>
      </w:r>
      <w:r>
        <w:t xml:space="preserve">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>
        <w:rPr>
          <w:lang w:val="ru-RU"/>
        </w:rPr>
        <w:t>решением Думы Кочевского муниципального округа Пермского края от 28</w:t>
      </w:r>
      <w:r>
        <w:rPr>
          <w:lang w:val="ru-RU"/>
        </w:rPr>
        <w:t>.02.2025 г. № 11 «О внесении изменений в р</w:t>
      </w:r>
      <w:r>
        <w:rPr>
          <w:lang w:val="ru-RU"/>
        </w:rPr>
        <w:t>ешение Думы Кочевского муниципального округа Пермского края от 13.12.2024 № 43 «О бюджете Кочевского муниципального округа Пермского края на 2025 год и на плановый период 2026 и 2027 годов»</w:t>
      </w:r>
      <w:r>
        <w:t>,</w:t>
      </w:r>
    </w:p>
    <w:p w:rsidR="00C82C1D" w:rsidRDefault="00233831">
      <w:pPr>
        <w:pStyle w:val="a6"/>
        <w:spacing w:line="276" w:lineRule="auto"/>
        <w:ind w:firstLine="0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 xml:space="preserve">           Администрация Кочевского муниципального округа ПОСТАНОВЛЯЕТ</w:t>
      </w:r>
      <w:r w:rsidR="00D13760">
        <w:rPr>
          <w:color w:val="000000"/>
          <w:lang w:val="ru-RU" w:eastAsia="ru-RU" w:bidi="ru-RU"/>
        </w:rPr>
        <w:t>:</w:t>
      </w:r>
    </w:p>
    <w:p w:rsidR="00C82C1D" w:rsidRDefault="00D13760">
      <w:pPr>
        <w:pStyle w:val="a6"/>
        <w:numPr>
          <w:ilvl w:val="0"/>
          <w:numId w:val="1"/>
        </w:numPr>
        <w:spacing w:line="276" w:lineRule="auto"/>
        <w:ind w:left="0" w:firstLine="709"/>
        <w:rPr>
          <w:color w:val="000000"/>
          <w:lang w:bidi="ru-RU"/>
        </w:rPr>
      </w:pPr>
      <w:r>
        <w:rPr>
          <w:color w:val="000000"/>
          <w:lang w:val="ru-RU" w:eastAsia="ru-RU" w:bidi="ru-RU"/>
        </w:rPr>
        <w:t>Утвердить прилагаемые изменения в муниципальную прог</w:t>
      </w:r>
      <w:r>
        <w:rPr>
          <w:color w:val="000000"/>
          <w:lang w:val="ru-RU" w:eastAsia="ru-RU" w:bidi="ru-RU"/>
        </w:rPr>
        <w:t>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27.12.2024 № 1186-293-01-01 «Об утверждении муниципальной программы Комплексное развитие сельск</w:t>
      </w:r>
      <w:r>
        <w:rPr>
          <w:color w:val="000000"/>
          <w:lang w:val="ru-RU" w:eastAsia="ru-RU" w:bidi="ru-RU"/>
        </w:rPr>
        <w:t>их территорий Кочевского муниципального округа».</w:t>
      </w:r>
    </w:p>
    <w:p w:rsidR="00C82C1D" w:rsidRDefault="00D13760">
      <w:pPr>
        <w:numPr>
          <w:ilvl w:val="0"/>
          <w:numId w:val="1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>
        <w:rPr>
          <w:bCs/>
          <w:szCs w:val="28"/>
          <w:lang w:eastAsia="x-none"/>
        </w:rPr>
        <w:t xml:space="preserve">Настоящее постановление вступает в силу после официального опубликования в муниципальной газете «Кочевская жизнь», подлежит размещению на официальном сайте администрации Кочевского муниципального округа и в </w:t>
      </w:r>
      <w:r>
        <w:rPr>
          <w:bCs/>
          <w:szCs w:val="28"/>
          <w:lang w:eastAsia="x-none"/>
        </w:rPr>
        <w:t xml:space="preserve">сети интернет и применяется к правоотношениям при составлении и исполнении бюджета Кочевского муниципального округа </w:t>
      </w:r>
      <w:r>
        <w:rPr>
          <w:bCs/>
          <w:szCs w:val="28"/>
          <w:lang w:eastAsia="x-none"/>
        </w:rPr>
        <w:lastRenderedPageBreak/>
        <w:t>Пермского края, начиная с бюджета на 2025 год и плановый период 2026 и 2027 годов</w:t>
      </w:r>
      <w:r>
        <w:rPr>
          <w:bCs/>
          <w:szCs w:val="28"/>
          <w:lang w:val="x-none" w:eastAsia="x-none"/>
        </w:rPr>
        <w:t>.</w:t>
      </w:r>
    </w:p>
    <w:p w:rsidR="00C82C1D" w:rsidRDefault="00D13760">
      <w:pPr>
        <w:spacing w:line="276" w:lineRule="auto"/>
        <w:ind w:firstLine="360"/>
        <w:jc w:val="both"/>
      </w:pPr>
      <w:r>
        <w:rPr>
          <w:bCs/>
          <w:szCs w:val="28"/>
          <w:lang w:eastAsia="x-none"/>
        </w:rPr>
        <w:t xml:space="preserve">4. </w:t>
      </w:r>
      <w:r>
        <w:t xml:space="preserve">Контроль за исполнением настоящего постановления </w:t>
      </w:r>
      <w:r>
        <w:t>возложить на начальника отдела социально - экономического развития администрации муниципального округа.</w:t>
      </w:r>
    </w:p>
    <w:p w:rsidR="00C82C1D" w:rsidRDefault="00C82C1D">
      <w:pPr>
        <w:pStyle w:val="a6"/>
      </w:pPr>
    </w:p>
    <w:p w:rsidR="00C82C1D" w:rsidRDefault="00C82C1D">
      <w:pPr>
        <w:pStyle w:val="a6"/>
        <w:rPr>
          <w:lang w:val="ru-RU"/>
        </w:rPr>
      </w:pPr>
    </w:p>
    <w:p w:rsidR="00C82C1D" w:rsidRDefault="00C82C1D">
      <w:pPr>
        <w:ind w:firstLine="720"/>
        <w:rPr>
          <w:lang w:val="x-none"/>
        </w:rPr>
      </w:pPr>
    </w:p>
    <w:p w:rsidR="00C82C1D" w:rsidRDefault="00D13760"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37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2C1D" w:rsidRDefault="00C82C1D">
                            <w:pPr>
                              <w:pStyle w:val="afd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" o:spid="_x0000_s1030" style="position:absolute;margin-left:72.3pt;margin-top:765.6pt;width:266.4pt;height:29.5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" o:allowincell="f" filled="f" stroked="f" strokeweight="0">
                <v:textbox inset="0,0,0,0">
                  <w:txbxContent>
                    <w:p w:rsidR="00C82C1D" w:rsidRDefault="00C82C1D">
                      <w:pPr>
                        <w:pStyle w:val="afd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>Глава муниципального округу-</w:t>
      </w:r>
    </w:p>
    <w:p w:rsidR="00C82C1D" w:rsidRDefault="00D13760">
      <w:r>
        <w:t>глава администрации Кочевского</w:t>
      </w:r>
    </w:p>
    <w:p w:rsidR="00C82C1D" w:rsidRDefault="00D13760">
      <w:pPr>
        <w:sectPr w:rsidR="00C82C1D">
          <w:footerReference w:type="default" r:id="rId9"/>
          <w:pgSz w:w="11906" w:h="16838"/>
          <w:pgMar w:top="1134" w:right="851" w:bottom="1134" w:left="1418" w:header="0" w:footer="72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  <w:t xml:space="preserve">     А.Н. Юркин</w:t>
      </w:r>
    </w:p>
    <w:p w:rsidR="00C82C1D" w:rsidRDefault="00D13760">
      <w:pPr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C82C1D" w:rsidRDefault="00D13760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C82C1D" w:rsidRDefault="00D13760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C82C1D" w:rsidRDefault="00D13760">
      <w:pPr>
        <w:ind w:firstLine="9639"/>
        <w:outlineLvl w:val="1"/>
        <w:rPr>
          <w:szCs w:val="28"/>
        </w:rPr>
      </w:pPr>
      <w:r>
        <w:rPr>
          <w:szCs w:val="28"/>
        </w:rPr>
        <w:t xml:space="preserve">             от</w:t>
      </w:r>
      <w:r w:rsidR="00233831">
        <w:rPr>
          <w:szCs w:val="28"/>
        </w:rPr>
        <w:t xml:space="preserve"> 0.03.2025</w:t>
      </w:r>
      <w:r>
        <w:rPr>
          <w:szCs w:val="28"/>
        </w:rPr>
        <w:t xml:space="preserve">  №</w:t>
      </w:r>
      <w:r w:rsidR="00233831">
        <w:rPr>
          <w:szCs w:val="28"/>
        </w:rPr>
        <w:t>0-293-01-01</w:t>
      </w:r>
      <w:bookmarkStart w:id="0" w:name="_GoBack"/>
      <w:bookmarkEnd w:id="0"/>
    </w:p>
    <w:p w:rsidR="00C82C1D" w:rsidRDefault="00C82C1D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C82C1D" w:rsidRDefault="00D13760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C82C1D" w:rsidRDefault="00D13760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«Комплексное развитие сельских территорий Кочевского </w:t>
      </w:r>
      <w:r>
        <w:rPr>
          <w:rFonts w:eastAsia="Calibri"/>
          <w:b/>
          <w:szCs w:val="28"/>
          <w:lang w:eastAsia="en-US"/>
        </w:rPr>
        <w:t>муниципального округа»</w:t>
      </w:r>
    </w:p>
    <w:p w:rsidR="00C82C1D" w:rsidRDefault="00C82C1D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C82C1D" w:rsidRDefault="00D13760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C82C1D" w:rsidRDefault="00D13760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14" w:type="dxa"/>
        <w:tblInd w:w="-281" w:type="dxa"/>
        <w:tblLayout w:type="fixed"/>
        <w:tblLook w:val="0000" w:firstRow="0" w:lastRow="0" w:firstColumn="0" w:lastColumn="0" w:noHBand="0" w:noVBand="0"/>
      </w:tblPr>
      <w:tblGrid>
        <w:gridCol w:w="546"/>
        <w:gridCol w:w="3410"/>
        <w:gridCol w:w="560"/>
        <w:gridCol w:w="844"/>
        <w:gridCol w:w="1297"/>
        <w:gridCol w:w="410"/>
        <w:gridCol w:w="1989"/>
        <w:gridCol w:w="26"/>
        <w:gridCol w:w="1528"/>
        <w:gridCol w:w="425"/>
        <w:gridCol w:w="1725"/>
        <w:gridCol w:w="152"/>
        <w:gridCol w:w="2102"/>
      </w:tblGrid>
      <w:tr w:rsidR="00C82C1D">
        <w:trPr>
          <w:trHeight w:val="303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Кочевского муниципального округа</w:t>
            </w:r>
          </w:p>
        </w:tc>
      </w:tr>
      <w:tr w:rsidR="00C82C1D">
        <w:trPr>
          <w:trHeight w:val="32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C82C1D">
        <w:trPr>
          <w:trHeight w:val="345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Кочевского муниципального округа, бюджетные </w:t>
            </w:r>
            <w:r>
              <w:rPr>
                <w:sz w:val="24"/>
                <w:szCs w:val="24"/>
                <w:lang w:eastAsia="en-US"/>
              </w:rPr>
              <w:t>учреждения муниципального округа</w:t>
            </w:r>
          </w:p>
        </w:tc>
      </w:tr>
      <w:tr w:rsidR="00C82C1D">
        <w:trPr>
          <w:trHeight w:val="416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1.Улучшение жилищных условий граждан отдельных категорий.</w:t>
            </w:r>
          </w:p>
          <w:p w:rsidR="00C82C1D" w:rsidRDefault="00D13760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2.Обустройство инженерной инфраструктурой и благоустройство сельских территорий.</w:t>
            </w:r>
          </w:p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</w:t>
            </w:r>
            <w:r>
              <w:rPr>
                <w:sz w:val="24"/>
                <w:szCs w:val="24"/>
              </w:rPr>
              <w:t xml:space="preserve">Создание комфортных условий жизнедеятельности в сельской </w:t>
            </w:r>
            <w:r>
              <w:rPr>
                <w:sz w:val="24"/>
                <w:szCs w:val="24"/>
              </w:rPr>
              <w:t>местности.</w:t>
            </w:r>
          </w:p>
          <w:p w:rsidR="00C82C1D" w:rsidRDefault="00D13760">
            <w:pPr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t>Создание условий для устойчивой экономической политики Кочевского муниципального округа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C82C1D">
        <w:trPr>
          <w:trHeight w:val="21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 Привлечение средств федерального и краевого бюджетов для решения жилищных проблем молодых семей;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2. Создание условий для повышения </w:t>
            </w:r>
            <w:r>
              <w:rPr>
                <w:rFonts w:eastAsia="Calibri"/>
                <w:sz w:val="24"/>
                <w:szCs w:val="24"/>
                <w:lang w:eastAsia="en-US"/>
              </w:rPr>
              <w:t>качества жизни граждан, проживающих в аварийных жилых помещениях.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 Приобретение спецжилфонда для детей-сирот, де</w:t>
            </w:r>
            <w:r>
              <w:rPr>
                <w:rFonts w:eastAsia="Calibri"/>
                <w:sz w:val="24"/>
                <w:szCs w:val="24"/>
                <w:lang w:eastAsia="en-US"/>
              </w:rPr>
              <w:t>тей, оставшихся без попечения родителей и лиц из их числа.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 Обеспечение ввода в действие распределительных газовых сетей.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 Повышение уровня благоустройства сельских территорий.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7. Приведение в нормативное состояние образовательных учреждений, объектов </w:t>
            </w:r>
            <w:r>
              <w:rPr>
                <w:rFonts w:eastAsia="Calibri"/>
                <w:sz w:val="24"/>
                <w:szCs w:val="24"/>
                <w:lang w:eastAsia="en-US"/>
              </w:rPr>
              <w:t>культуры.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 Создание условий для занятие спортом.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9.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субъектами малого и среднего предпринимательства;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 xml:space="preserve">10. Развитие системы информационной и консультационной поддержки субъектов малого и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lastRenderedPageBreak/>
              <w:t>среднего предп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ринимательства;</w:t>
            </w:r>
          </w:p>
          <w:p w:rsidR="00C82C1D" w:rsidRDefault="00D13760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11.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C82C1D">
        <w:trPr>
          <w:trHeight w:val="69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 xml:space="preserve">Подпрограмма </w:t>
            </w: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Социальная поддержка жителей и создание условий для обеспечения доступным и ком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фортным жильем</w:t>
            </w:r>
          </w:p>
          <w:p w:rsidR="00C82C1D" w:rsidRDefault="00D13760">
            <w:pPr>
              <w:spacing w:line="252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Задача: 1.1. Создание благоприятной инженерной инфраструктуры на селе.</w:t>
            </w:r>
          </w:p>
          <w:p w:rsidR="00C82C1D" w:rsidRDefault="00D13760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2.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Развитие малых форм хозяйствования, малого и среднего предпринимательства.</w:t>
            </w:r>
          </w:p>
          <w:p w:rsidR="00C82C1D" w:rsidRDefault="00D13760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2.1. Повышение мотивации для организации собственного дела.</w:t>
            </w:r>
          </w:p>
          <w:p w:rsidR="00C82C1D" w:rsidRDefault="00D13760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2.2. Развитие системы информационной и консультационной поддержки субъектов</w:t>
            </w:r>
          </w:p>
          <w:p w:rsidR="00C82C1D" w:rsidRDefault="00D13760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C82C1D" w:rsidRDefault="00D13760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2.3. Удовлетворение потребности населения в сельскохозяйственной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продукции.</w:t>
            </w:r>
          </w:p>
          <w:p w:rsidR="00C82C1D" w:rsidRDefault="00D13760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3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Благоустройство сельских территорий.</w:t>
            </w:r>
          </w:p>
          <w:p w:rsidR="00C82C1D" w:rsidRDefault="00D13760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3.1. Создание и благоустройство зон отдыха, спортивных и игровых площадок.</w:t>
            </w:r>
          </w:p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4.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Современный облик сельских территорий.</w:t>
            </w:r>
          </w:p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4.1. Строительство новых </w:t>
            </w:r>
            <w:r>
              <w:rPr>
                <w:sz w:val="24"/>
                <w:szCs w:val="24"/>
                <w:lang w:eastAsia="en-US"/>
              </w:rPr>
              <w:t>детских садов.</w:t>
            </w:r>
          </w:p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4.2. Приведение в нормативное состояние учреждений культурно-досугового типа.</w:t>
            </w:r>
          </w:p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4.3. Создание условий для занятия спортом.</w:t>
            </w:r>
          </w:p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4.4. Реализация мероприятий приоритетного проекта «</w:t>
            </w:r>
            <w:r>
              <w:rPr>
                <w:sz w:val="24"/>
                <w:szCs w:val="24"/>
                <w:lang w:eastAsia="en-US"/>
              </w:rPr>
              <w:t>Культурная реновация»</w:t>
            </w:r>
          </w:p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программы «Комфортный край»</w:t>
            </w:r>
          </w:p>
          <w:p w:rsidR="00C82C1D" w:rsidRDefault="00C82C1D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C82C1D" w:rsidRDefault="00C82C1D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C82C1D">
        <w:trPr>
          <w:trHeight w:val="5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spacing w:line="252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Программа рассчитана на период реализации с 2025 по 2027 годы, не имеет этапов реализации.</w:t>
            </w:r>
          </w:p>
        </w:tc>
      </w:tr>
      <w:tr w:rsidR="00C82C1D">
        <w:trPr>
          <w:trHeight w:val="96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Ежегодное </w:t>
            </w:r>
            <w:r>
              <w:rPr>
                <w:sz w:val="24"/>
                <w:szCs w:val="24"/>
                <w:lang w:eastAsia="en-US"/>
              </w:rPr>
              <w:t>улучшение жилищных условий молодых семей  – 2 семьи в год.</w:t>
            </w:r>
          </w:p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Переселение жителей из труднодоступных, отдаленных и малочисленных населенных пунктов</w:t>
            </w:r>
          </w:p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2 в год</w:t>
            </w:r>
          </w:p>
          <w:p w:rsidR="00C82C1D" w:rsidRDefault="00D13760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Улучшение жилищных условий 3 </w:t>
            </w:r>
            <w:r>
              <w:rPr>
                <w:rFonts w:eastAsia="Calibri"/>
                <w:sz w:val="24"/>
                <w:szCs w:val="24"/>
                <w:lang w:eastAsia="en-US"/>
              </w:rPr>
              <w:t>сельских семей.</w:t>
            </w:r>
          </w:p>
          <w:p w:rsidR="00C82C1D" w:rsidRDefault="00D13760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Улучшение социально-бытовых условий жизни населения.</w:t>
            </w:r>
          </w:p>
          <w:p w:rsidR="00C82C1D" w:rsidRDefault="00D13760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C82C1D" w:rsidRDefault="00D13760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 Создание современной инфраструктуры системы образования, культуры, спорта.</w:t>
            </w:r>
          </w:p>
          <w:p w:rsidR="00C82C1D" w:rsidRDefault="00D13760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Сохранение количества зарегистрированных </w:t>
            </w:r>
            <w:r>
              <w:rPr>
                <w:color w:val="000000"/>
                <w:sz w:val="24"/>
                <w:szCs w:val="24"/>
                <w:lang w:bidi="ru-RU"/>
              </w:rPr>
              <w:t>индивидуальных предпринимателей и КФХ не ниже уровня 2024 года на 10 тыс. человек населения.</w:t>
            </w:r>
          </w:p>
          <w:p w:rsidR="00C82C1D" w:rsidRDefault="00D13760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Повышений безопасности и комфортности условий проживания жителей на территории Кочевского муниципального округа.</w:t>
            </w:r>
          </w:p>
        </w:tc>
      </w:tr>
      <w:tr w:rsidR="00C82C1D">
        <w:trPr>
          <w:trHeight w:val="419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Целевые показатели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2C1D">
        <w:trPr>
          <w:trHeight w:val="327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C82C1D">
        <w:trPr>
          <w:trHeight w:val="327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/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/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/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 год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«Комплексное развитие сельских территорий Кочевского </w:t>
            </w:r>
            <w:r>
              <w:rPr>
                <w:sz w:val="24"/>
                <w:szCs w:val="24"/>
                <w:lang w:eastAsia="en-US"/>
              </w:rPr>
              <w:t>муниципального округа»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</w:pPr>
            <w:r>
              <w:rPr>
                <w:sz w:val="24"/>
                <w:szCs w:val="24"/>
                <w:lang w:eastAsia="en-US"/>
              </w:rPr>
              <w:t>75,8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занятых у субъектов малого и среднего предпринимательства (включая самозанятых и ИП)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982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 «Социальная поддержка жителей и создание условий для обеспечения доступным и комфортным жильем»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</w:t>
            </w:r>
            <w:r>
              <w:rPr>
                <w:sz w:val="24"/>
                <w:szCs w:val="24"/>
                <w:lang w:bidi="ru-RU"/>
              </w:rPr>
              <w:t>молодых семей, улучшивших жилищные условия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1.2.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семей, переселенных из труднодоступных, </w:t>
            </w:r>
            <w:r>
              <w:rPr>
                <w:sz w:val="24"/>
                <w:szCs w:val="24"/>
                <w:lang w:bidi="ru-RU"/>
              </w:rPr>
              <w:t>отдаленных и малочисленных населенных пунктов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1.4.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жителей, планируемых к расселению из аварийного жилищного фонда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2 «Развитие малых форм хозяйствования, малого и среднего </w:t>
            </w:r>
            <w:r>
              <w:rPr>
                <w:sz w:val="24"/>
                <w:szCs w:val="24"/>
              </w:rPr>
              <w:t>предпринимательства»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зарегистрированных индивидуальных предпринимателей, в том числе самозанятых и КФХ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2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2.1.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проведенных мероприятий, семинаров, совещаний, ярмарок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«Благоустройство сельских территорий»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3.1., 3.2.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проектов благоустройства общественных территорий по </w:t>
            </w:r>
            <w:r>
              <w:rPr>
                <w:sz w:val="24"/>
                <w:szCs w:val="24"/>
                <w:lang w:bidi="ru-RU"/>
              </w:rPr>
              <w:t>региональному проекту «Формирование современной городской среды»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3.3.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по созданию, устройству и благоустройству детских, спортивных площадок, парков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</w:t>
            </w:r>
            <w:r>
              <w:rPr>
                <w:sz w:val="24"/>
                <w:szCs w:val="24"/>
              </w:rPr>
              <w:t>мероприятие 3.5.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«Современный облик сельских территорий»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мероприятий по обеспечению населения объектами образования, культурного и </w:t>
            </w:r>
            <w:r>
              <w:rPr>
                <w:sz w:val="24"/>
                <w:szCs w:val="24"/>
                <w:lang w:bidi="ru-RU"/>
              </w:rPr>
              <w:t>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4.1.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Соответствие нормативного состояния зданий муниципальных учреждений образования требованиям законодательства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rPr>
                <w:sz w:val="24"/>
                <w:szCs w:val="24"/>
              </w:rPr>
            </w:pPr>
            <w:r>
              <w:t>О</w:t>
            </w:r>
            <w:r>
              <w:rPr>
                <w:sz w:val="24"/>
                <w:szCs w:val="24"/>
              </w:rPr>
              <w:t>сновное мероприятие 4.2.</w:t>
            </w:r>
          </w:p>
        </w:tc>
      </w:tr>
      <w:tr w:rsidR="00C82C1D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реализованных </w:t>
            </w:r>
            <w:r>
              <w:rPr>
                <w:sz w:val="24"/>
                <w:szCs w:val="24"/>
              </w:rPr>
              <w:t>мероприятий приоритетного проекта «Культурная реновация» программы «Комфортный край»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82C1D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widowControl w:val="0"/>
              <w:rPr>
                <w:sz w:val="24"/>
                <w:szCs w:val="24"/>
              </w:rPr>
            </w:pPr>
          </w:p>
        </w:tc>
      </w:tr>
      <w:tr w:rsidR="00C82C1D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widowControl w:val="0"/>
              <w:rPr>
                <w:sz w:val="24"/>
                <w:szCs w:val="24"/>
                <w:lang w:bidi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C82C1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82C1D">
        <w:trPr>
          <w:trHeight w:val="235"/>
        </w:trPr>
        <w:tc>
          <w:tcPr>
            <w:tcW w:w="3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(руб.)</w:t>
            </w:r>
          </w:p>
        </w:tc>
      </w:tr>
      <w:tr w:rsidR="00C82C1D">
        <w:trPr>
          <w:trHeight w:val="158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/>
        </w:tc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/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2C1D" w:rsidRDefault="00D137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C82C1D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jc w:val="center"/>
            </w:pPr>
            <w:r>
              <w:rPr>
                <w:bCs/>
                <w:sz w:val="20"/>
              </w:rPr>
              <w:t>105</w:t>
            </w:r>
            <w:r>
              <w:rPr>
                <w:bCs/>
                <w:sz w:val="20"/>
              </w:rPr>
              <w:t xml:space="preserve"> 003 040,32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jc w:val="center"/>
            </w:pPr>
            <w:r>
              <w:rPr>
                <w:bCs/>
                <w:sz w:val="20"/>
              </w:rPr>
              <w:t>27 047 532,47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jc w:val="center"/>
            </w:pPr>
            <w:r>
              <w:rPr>
                <w:bCs/>
                <w:color w:val="000000"/>
                <w:sz w:val="20"/>
              </w:rPr>
              <w:t>33 282 143,79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165 332 716,58</w:t>
            </w:r>
          </w:p>
        </w:tc>
      </w:tr>
      <w:tr w:rsidR="00C82C1D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2C1D" w:rsidRDefault="00D13760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jc w:val="center"/>
            </w:pPr>
            <w:r>
              <w:rPr>
                <w:sz w:val="20"/>
              </w:rPr>
              <w:t>14 800 637,20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jc w:val="center"/>
            </w:pPr>
            <w:r>
              <w:rPr>
                <w:bCs/>
                <w:sz w:val="20"/>
              </w:rPr>
              <w:t>14 021 737,87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jc w:val="center"/>
            </w:pPr>
            <w:r>
              <w:rPr>
                <w:bCs/>
                <w:sz w:val="20"/>
              </w:rPr>
              <w:t>3 617 230,12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32 439 605,19</w:t>
            </w:r>
          </w:p>
        </w:tc>
      </w:tr>
      <w:tr w:rsidR="00C82C1D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2C1D" w:rsidRDefault="00D13760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82 607 354,84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9 043 887,66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25 893 931,71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117 545 174,21</w:t>
            </w:r>
          </w:p>
        </w:tc>
      </w:tr>
      <w:tr w:rsidR="00C82C1D">
        <w:trPr>
          <w:trHeight w:val="314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5 594 325,13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 xml:space="preserve">3 981 </w:t>
            </w:r>
            <w:r>
              <w:rPr>
                <w:sz w:val="20"/>
                <w:lang w:eastAsia="en-US"/>
              </w:rPr>
              <w:t>906,94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3 770 981,96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13 347 214,03</w:t>
            </w:r>
          </w:p>
        </w:tc>
      </w:tr>
      <w:tr w:rsidR="00C82C1D">
        <w:trPr>
          <w:trHeight w:val="20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Внебюджетные </w:t>
            </w:r>
            <w:r>
              <w:rPr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lastRenderedPageBreak/>
              <w:t>2 000 723,15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C1D" w:rsidRDefault="00D13760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2 000 723,15</w:t>
            </w:r>
          </w:p>
        </w:tc>
      </w:tr>
    </w:tbl>
    <w:p w:rsidR="00C82C1D" w:rsidRDefault="00C82C1D">
      <w:pPr>
        <w:sectPr w:rsidR="00C82C1D">
          <w:footerReference w:type="default" r:id="rId10"/>
          <w:footerReference w:type="first" r:id="rId11"/>
          <w:pgSz w:w="16838" w:h="11906" w:orient="landscape"/>
          <w:pgMar w:top="1134" w:right="567" w:bottom="992" w:left="1418" w:header="0" w:footer="720" w:gutter="0"/>
          <w:cols w:space="720"/>
          <w:formProt w:val="0"/>
          <w:docGrid w:linePitch="100"/>
        </w:sectPr>
      </w:pPr>
    </w:p>
    <w:p w:rsidR="00C82C1D" w:rsidRDefault="00D13760">
      <w:pPr>
        <w:numPr>
          <w:ilvl w:val="0"/>
          <w:numId w:val="3"/>
        </w:num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Общая информация</w:t>
      </w:r>
    </w:p>
    <w:p w:rsidR="00C82C1D" w:rsidRDefault="00C82C1D">
      <w:pPr>
        <w:widowControl w:val="0"/>
        <w:ind w:right="-2"/>
        <w:jc w:val="both"/>
        <w:rPr>
          <w:rFonts w:ascii="Courier New" w:hAnsi="Courier New" w:cs="Courier New"/>
          <w:szCs w:val="28"/>
        </w:rPr>
      </w:pP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C82C1D" w:rsidRDefault="00D13760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1" w:name="bookmark13"/>
      <w:bookmarkEnd w:id="1"/>
      <w:r>
        <w:rPr>
          <w:szCs w:val="28"/>
          <w:lang w:bidi="ru-RU"/>
        </w:rPr>
        <w:t>Бюджетный кодекс Российской Федерации;</w:t>
      </w:r>
    </w:p>
    <w:p w:rsidR="00C82C1D" w:rsidRDefault="00D13760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2" w:name="bookmark14"/>
      <w:bookmarkEnd w:id="2"/>
      <w:r>
        <w:rPr>
          <w:szCs w:val="28"/>
          <w:lang w:bidi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C82C1D" w:rsidRDefault="00D13760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3" w:name="bookmark15"/>
      <w:bookmarkEnd w:id="3"/>
      <w:r>
        <w:rPr>
          <w:szCs w:val="28"/>
          <w:lang w:bidi="ru-RU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</w:t>
      </w:r>
      <w:r>
        <w:rPr>
          <w:szCs w:val="28"/>
          <w:lang w:bidi="ru-RU"/>
        </w:rPr>
        <w:t xml:space="preserve"> утвержденная Постановлением Правительства Российской Федерации от 14 июля 2012 г. N 717;</w:t>
      </w:r>
    </w:p>
    <w:p w:rsidR="00C82C1D" w:rsidRDefault="00D13760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4" w:name="bookmark16"/>
      <w:bookmarkEnd w:id="4"/>
      <w:r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</w:t>
      </w:r>
      <w:r>
        <w:rPr>
          <w:szCs w:val="28"/>
          <w:lang w:bidi="ru-RU"/>
        </w:rPr>
        <w:t xml:space="preserve"> года;</w:t>
      </w:r>
    </w:p>
    <w:p w:rsidR="00C82C1D" w:rsidRDefault="00D13760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5" w:name="bookmark17"/>
      <w:bookmarkEnd w:id="5"/>
      <w:r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C82C1D" w:rsidRDefault="00D13760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6" w:name="bookmark18"/>
      <w:bookmarkEnd w:id="6"/>
      <w:r>
        <w:rPr>
          <w:szCs w:val="28"/>
          <w:lang w:bidi="ru-RU"/>
        </w:rPr>
        <w:t>постановление Правительства Пермского края от 03.10.2013 № 1325-п «Об</w:t>
      </w:r>
      <w:r>
        <w:rPr>
          <w:szCs w:val="28"/>
          <w:lang w:bidi="ru-RU"/>
        </w:rPr>
        <w:t xml:space="preserve"> утверждении государственной программы Пермского края «Экономическая политика и инновационное развитие»;</w:t>
      </w:r>
    </w:p>
    <w:p w:rsidR="00C82C1D" w:rsidRDefault="00D13760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7" w:name="bookmark19"/>
      <w:bookmarkEnd w:id="7"/>
      <w:r>
        <w:rPr>
          <w:szCs w:val="28"/>
          <w:lang w:bidi="ru-RU"/>
        </w:rPr>
        <w:t>Устав Кочевского муниципального округа;</w:t>
      </w:r>
    </w:p>
    <w:p w:rsidR="00C82C1D" w:rsidRDefault="00D13760">
      <w:pPr>
        <w:numPr>
          <w:ilvl w:val="0"/>
          <w:numId w:val="4"/>
        </w:numPr>
        <w:ind w:right="-2"/>
        <w:jc w:val="both"/>
        <w:rPr>
          <w:szCs w:val="28"/>
          <w:lang w:bidi="ru-RU"/>
        </w:rPr>
      </w:pPr>
      <w:bookmarkStart w:id="8" w:name="bookmark20"/>
      <w:bookmarkEnd w:id="8"/>
      <w:r>
        <w:rPr>
          <w:szCs w:val="28"/>
          <w:lang w:bidi="ru-RU"/>
        </w:rPr>
        <w:t xml:space="preserve">постановление администрации Кочевского муниципального округа от 05.10.2020 года №637-293-01-01 «Об утверждении </w:t>
      </w:r>
      <w:r>
        <w:rPr>
          <w:szCs w:val="28"/>
          <w:lang w:bidi="ru-RU"/>
        </w:rPr>
        <w:t>Порядка разработки, реализации и оценки эффективности муниципальных программ Кочевского муниципального округа».</w:t>
      </w:r>
    </w:p>
    <w:p w:rsidR="00C82C1D" w:rsidRDefault="00C82C1D">
      <w:pPr>
        <w:ind w:right="-2" w:firstLine="708"/>
        <w:jc w:val="both"/>
        <w:rPr>
          <w:szCs w:val="28"/>
        </w:rPr>
      </w:pPr>
    </w:p>
    <w:p w:rsidR="00C82C1D" w:rsidRDefault="00D13760">
      <w:pPr>
        <w:numPr>
          <w:ilvl w:val="0"/>
          <w:numId w:val="3"/>
        </w:numPr>
        <w:ind w:right="-2"/>
        <w:jc w:val="center"/>
        <w:rPr>
          <w:szCs w:val="28"/>
          <w:lang w:bidi="ru-RU"/>
        </w:rPr>
      </w:pPr>
      <w:r>
        <w:rPr>
          <w:b/>
          <w:bCs/>
          <w:szCs w:val="28"/>
          <w:lang w:bidi="ru-RU"/>
        </w:rPr>
        <w:t>Приоритеты в сфере социальной поддержки населения и создании условий для устойчивого экономического развития Кочевского муниципального округа.</w:t>
      </w: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Программа разработана в соответствии с приоритетными направлениями социально-экономического развития Кочевского муниципального округа.</w:t>
      </w: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К приоритетным направлениям Программы относятся:</w:t>
      </w: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</w:t>
      </w:r>
      <w:r>
        <w:rPr>
          <w:szCs w:val="28"/>
          <w:lang w:bidi="ru-RU"/>
        </w:rPr>
        <w:t>создание условий для закрепления квалифицированных кадров в муниципальном округа;</w:t>
      </w: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развитие рынка труда (кадрового потенциала) на сельских территориях;</w:t>
      </w: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  создание и </w:t>
      </w:r>
      <w:r>
        <w:rPr>
          <w:szCs w:val="28"/>
          <w:lang w:bidi="ru-RU"/>
        </w:rPr>
        <w:t>развитие инфраструктуры на сельских территориях;</w:t>
      </w: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C82C1D" w:rsidRDefault="00D13760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уничтожению борщевика Сосновского на землях сельскохо</w:t>
      </w:r>
      <w:r>
        <w:rPr>
          <w:szCs w:val="28"/>
          <w:lang w:bidi="ru-RU"/>
        </w:rPr>
        <w:t>зяйственного назначения;</w:t>
      </w:r>
    </w:p>
    <w:p w:rsidR="00C82C1D" w:rsidRDefault="00C82C1D">
      <w:pPr>
        <w:ind w:right="-2" w:firstLine="708"/>
        <w:jc w:val="both"/>
        <w:rPr>
          <w:szCs w:val="28"/>
          <w:lang w:bidi="ru-RU"/>
        </w:rPr>
      </w:pPr>
    </w:p>
    <w:p w:rsidR="00C82C1D" w:rsidRDefault="00C82C1D">
      <w:pPr>
        <w:ind w:right="-2"/>
        <w:jc w:val="both"/>
        <w:rPr>
          <w:szCs w:val="28"/>
          <w:shd w:val="clear" w:color="auto" w:fill="FFFF00"/>
        </w:rPr>
      </w:pPr>
    </w:p>
    <w:p w:rsidR="00C82C1D" w:rsidRDefault="00D13760">
      <w:p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3. Основные цели и задачи Программы</w:t>
      </w:r>
    </w:p>
    <w:p w:rsidR="00C82C1D" w:rsidRDefault="00D13760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Правительства Российской Ф</w:t>
      </w:r>
      <w:r>
        <w:rPr>
          <w:szCs w:val="28"/>
        </w:rPr>
        <w:t>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Кочевского муниципального округа запланированы и утверждены меропри</w:t>
      </w:r>
      <w:r>
        <w:rPr>
          <w:szCs w:val="28"/>
        </w:rPr>
        <w:t xml:space="preserve">ятия депутатами Думы Кочевского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>
        <w:rPr>
          <w:szCs w:val="28"/>
          <w:lang w:bidi="ru-RU"/>
        </w:rPr>
        <w:t>создание условий для устойчивой экономической политики Кочевского муниципаль</w:t>
      </w:r>
      <w:r>
        <w:rPr>
          <w:szCs w:val="28"/>
          <w:lang w:bidi="ru-RU"/>
        </w:rPr>
        <w:t>ного округа,</w:t>
      </w:r>
      <w:r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C82C1D" w:rsidRDefault="00D13760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Для достижения целей в области устойчивого развития се</w:t>
      </w:r>
      <w:r>
        <w:rPr>
          <w:szCs w:val="28"/>
        </w:rPr>
        <w:t>льских территорий в рамках реализации Программы предусматривается решение следующих задач:</w:t>
      </w:r>
    </w:p>
    <w:p w:rsidR="00C82C1D" w:rsidRDefault="00D13760">
      <w:pPr>
        <w:widowControl w:val="0"/>
        <w:numPr>
          <w:ilvl w:val="0"/>
          <w:numId w:val="2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удовлетворение потребностей сельского населения в жилье;</w:t>
      </w:r>
    </w:p>
    <w:p w:rsidR="00C82C1D" w:rsidRDefault="00D13760">
      <w:pPr>
        <w:widowControl w:val="0"/>
        <w:numPr>
          <w:ilvl w:val="0"/>
          <w:numId w:val="2"/>
        </w:numPr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C82C1D" w:rsidRDefault="00D13760">
      <w:pPr>
        <w:numPr>
          <w:ilvl w:val="0"/>
          <w:numId w:val="2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Создание и обустройство зон отдыха, </w:t>
      </w:r>
      <w:r>
        <w:rPr>
          <w:rFonts w:eastAsia="Calibri"/>
          <w:szCs w:val="28"/>
        </w:rPr>
        <w:t>спортивных и игровых площадок.</w:t>
      </w:r>
    </w:p>
    <w:p w:rsidR="00C82C1D" w:rsidRDefault="00D13760">
      <w:pPr>
        <w:numPr>
          <w:ilvl w:val="0"/>
          <w:numId w:val="2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C82C1D" w:rsidRDefault="00D13760">
      <w:pPr>
        <w:numPr>
          <w:ilvl w:val="0"/>
          <w:numId w:val="2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C82C1D" w:rsidRDefault="00C82C1D">
      <w:pPr>
        <w:widowControl w:val="0"/>
        <w:ind w:firstLine="714"/>
        <w:jc w:val="both"/>
        <w:rPr>
          <w:szCs w:val="28"/>
        </w:rPr>
      </w:pPr>
    </w:p>
    <w:p w:rsidR="00C82C1D" w:rsidRDefault="00C82C1D">
      <w:pPr>
        <w:ind w:right="-2"/>
        <w:jc w:val="both"/>
        <w:rPr>
          <w:rFonts w:eastAsia="Calibri"/>
          <w:szCs w:val="28"/>
          <w:lang w:eastAsia="en-US"/>
        </w:rPr>
      </w:pPr>
    </w:p>
    <w:p w:rsidR="00C82C1D" w:rsidRDefault="00D13760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4.</w:t>
      </w:r>
      <w:r>
        <w:rPr>
          <w:rFonts w:eastAsia="Calibri"/>
          <w:b/>
          <w:szCs w:val="28"/>
          <w:lang w:eastAsia="en-US"/>
        </w:rPr>
        <w:t xml:space="preserve"> Механизм реализации и осуществления контроля реализации муниципальной программы</w:t>
      </w:r>
    </w:p>
    <w:p w:rsidR="00C82C1D" w:rsidRDefault="00C82C1D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C82C1D" w:rsidRDefault="00D13760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C82C1D" w:rsidRDefault="00D13760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 xml:space="preserve">- несет ответственность за своевременную и качественную подготовку и реализацию </w:t>
      </w:r>
      <w:r>
        <w:rPr>
          <w:szCs w:val="28"/>
        </w:rPr>
        <w:t>мероприятий, обеспечивает целевое и эффективное использование средств, выделенных на реализацию мероприятий Программы;</w:t>
      </w:r>
    </w:p>
    <w:p w:rsidR="00C82C1D" w:rsidRDefault="00D13760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</w:t>
      </w:r>
      <w:r>
        <w:rPr>
          <w:szCs w:val="28"/>
        </w:rPr>
        <w:t>й Программы;</w:t>
      </w:r>
    </w:p>
    <w:p w:rsidR="00C82C1D" w:rsidRDefault="00D13760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C82C1D" w:rsidRDefault="00D13760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C82C1D" w:rsidRDefault="00D13760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подготовку ин</w:t>
      </w:r>
      <w:r>
        <w:rPr>
          <w:szCs w:val="28"/>
        </w:rPr>
        <w:t>формации о ходе реализации мероприятий Программы;</w:t>
      </w:r>
    </w:p>
    <w:p w:rsidR="00C82C1D" w:rsidRDefault="00D13760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lastRenderedPageBreak/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C82C1D" w:rsidRDefault="00D13760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>Информация об обесп</w:t>
      </w:r>
      <w:r>
        <w:rPr>
          <w:szCs w:val="28"/>
        </w:rPr>
        <w:t>ечении граждан служебными жилыми помещениями специализированного жилищного фонда размещается в государственной информационной системе «Единая централизованная цифровая платформа в социальной сфере». Размещение (получение) указанной информации в государстве</w:t>
      </w:r>
      <w:r>
        <w:rPr>
          <w:szCs w:val="28"/>
        </w:rPr>
        <w:t>нной информационной системе «Единая централизованная цифровая платформа в социальной сфере» осуществляется в соответствии с Федеральным законом от 17 июля 1999 года № 178-ФЗ «О государственной социальной помощи».</w:t>
      </w:r>
    </w:p>
    <w:p w:rsidR="00C82C1D" w:rsidRDefault="00D13760">
      <w:pPr>
        <w:widowControl w:val="0"/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Контроль за реализацией Программы </w:t>
      </w:r>
      <w:r>
        <w:rPr>
          <w:iCs/>
          <w:szCs w:val="28"/>
        </w:rPr>
        <w:t>в предел</w:t>
      </w:r>
      <w:r>
        <w:rPr>
          <w:iCs/>
          <w:szCs w:val="28"/>
        </w:rPr>
        <w:t xml:space="preserve">ах своих полномочий осуществляет Дума Кочевского муниципального округа, Контрольно-счетная палата, </w:t>
      </w:r>
      <w:r>
        <w:rPr>
          <w:szCs w:val="28"/>
        </w:rPr>
        <w:t>администрация Кочевского муниципального округа, управление финансов и налоговой политики администрации Кочевского муниципального округа.</w:t>
      </w:r>
    </w:p>
    <w:p w:rsidR="00C82C1D" w:rsidRDefault="00C82C1D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C82C1D" w:rsidRDefault="00D13760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5. Финансовое обесп</w:t>
      </w:r>
      <w:r>
        <w:rPr>
          <w:rFonts w:eastAsia="Calibri"/>
          <w:b/>
          <w:szCs w:val="28"/>
          <w:lang w:eastAsia="en-US"/>
        </w:rPr>
        <w:t>ечение муниципальной программы</w:t>
      </w:r>
    </w:p>
    <w:p w:rsidR="00C82C1D" w:rsidRDefault="00C82C1D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C82C1D" w:rsidRDefault="00D13760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>
        <w:rPr>
          <w:color w:val="000000"/>
          <w:szCs w:val="28"/>
          <w:lang w:bidi="ru-RU"/>
        </w:rPr>
        <w:t xml:space="preserve"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Кочевского муниципального округа, за счет средств бюджета Пермского </w:t>
      </w:r>
      <w:r>
        <w:rPr>
          <w:color w:val="000000"/>
          <w:szCs w:val="28"/>
          <w:lang w:bidi="ru-RU"/>
        </w:rPr>
        <w:t>края, за счет средств федерального бюджета, за счет внебюджетных средств, отражено в приложении 1 к настоящей Программе.</w:t>
      </w:r>
    </w:p>
    <w:p w:rsidR="00C82C1D" w:rsidRDefault="00D13760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Объем финансирования подпрограмм определяется ежегодно при формировании бюджета Кочевского муниципального округа Пермского края и утвер</w:t>
      </w:r>
      <w:r>
        <w:rPr>
          <w:color w:val="000000"/>
          <w:szCs w:val="28"/>
          <w:lang w:bidi="ru-RU"/>
        </w:rPr>
        <w:t>ждается решением Думы Кочевского муниципального округа Пермского края о бюджете Кочевского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</w:t>
      </w:r>
      <w:r>
        <w:rPr>
          <w:color w:val="000000"/>
          <w:szCs w:val="28"/>
          <w:lang w:bidi="ru-RU"/>
        </w:rPr>
        <w:t xml:space="preserve">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C82C1D" w:rsidRDefault="00C82C1D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</w:p>
    <w:p w:rsidR="00C82C1D" w:rsidRDefault="00D13760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  <w:r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C82C1D" w:rsidRDefault="00C82C1D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</w:p>
    <w:p w:rsidR="00C82C1D" w:rsidRDefault="00D13760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 xml:space="preserve">Обязательным условием оценки эффективности муниципальной программы </w:t>
      </w:r>
      <w:r>
        <w:rPr>
          <w:color w:val="000000"/>
          <w:szCs w:val="28"/>
          <w:lang w:bidi="ru-RU"/>
        </w:rPr>
        <w:t>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C82C1D" w:rsidRDefault="00D13760">
      <w:pPr>
        <w:jc w:val="both"/>
        <w:rPr>
          <w:szCs w:val="28"/>
        </w:rPr>
        <w:sectPr w:rsidR="00C82C1D">
          <w:footerReference w:type="default" r:id="rId12"/>
          <w:footerReference w:type="first" r:id="rId13"/>
          <w:pgSz w:w="11906" w:h="16838"/>
          <w:pgMar w:top="567" w:right="849" w:bottom="1418" w:left="1418" w:header="0" w:footer="720" w:gutter="0"/>
          <w:cols w:space="720"/>
          <w:formProt w:val="0"/>
          <w:docGrid w:linePitch="100"/>
        </w:sectPr>
      </w:pPr>
      <w:r>
        <w:rPr>
          <w:color w:val="000000"/>
          <w:szCs w:val="28"/>
          <w:lang w:bidi="ru-RU"/>
        </w:rPr>
        <w:t>Оценка эффективности и результативности муниципальной программы, под</w:t>
      </w:r>
      <w:r>
        <w:rPr>
          <w:color w:val="000000"/>
          <w:szCs w:val="28"/>
          <w:lang w:bidi="ru-RU"/>
        </w:rPr>
        <w:t>программ осуществляется в сроки и в соответствии с требованиями, определенными постановлением главы Кочевского муниципального округа от 05 октября 2020 г. №637-293-01-01 «Об утверждении Порядка разработки, реализации и оценке эффективности муниципальных пр</w:t>
      </w:r>
      <w:r>
        <w:rPr>
          <w:color w:val="000000"/>
          <w:szCs w:val="28"/>
          <w:lang w:bidi="ru-RU"/>
        </w:rPr>
        <w:t>ограмм Кочевского муниципального округа»</w:t>
      </w:r>
    </w:p>
    <w:p w:rsidR="00C82C1D" w:rsidRDefault="00C82C1D">
      <w:pPr>
        <w:jc w:val="right"/>
        <w:rPr>
          <w:szCs w:val="28"/>
        </w:rPr>
      </w:pPr>
    </w:p>
    <w:p w:rsidR="00C82C1D" w:rsidRDefault="00D13760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C82C1D" w:rsidRDefault="00C82C1D">
      <w:pPr>
        <w:sectPr w:rsidR="00C82C1D">
          <w:footerReference w:type="default" r:id="rId14"/>
          <w:footerReference w:type="first" r:id="rId15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C82C1D" w:rsidRDefault="00D13760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lastRenderedPageBreak/>
        <w:t>Финансовое обеспечение реализации муниципальной программы</w:t>
      </w:r>
    </w:p>
    <w:p w:rsidR="00C82C1D" w:rsidRDefault="00D13760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>«Комплексное развитие сельских территорий Кочевского муниципального округа»</w:t>
      </w:r>
    </w:p>
    <w:p w:rsidR="00C82C1D" w:rsidRDefault="00C82C1D">
      <w:pPr>
        <w:sectPr w:rsidR="00C82C1D">
          <w:type w:val="continuous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C82C1D" w:rsidRDefault="00C82C1D"/>
    <w:p w:rsidR="00C82C1D" w:rsidRDefault="00C82C1D">
      <w:pPr>
        <w:rPr>
          <w:szCs w:val="24"/>
        </w:rPr>
      </w:pPr>
    </w:p>
    <w:tbl>
      <w:tblPr>
        <w:tblW w:w="1451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05"/>
        <w:gridCol w:w="2782"/>
        <w:gridCol w:w="2905"/>
        <w:gridCol w:w="1390"/>
        <w:gridCol w:w="1364"/>
        <w:gridCol w:w="1365"/>
      </w:tblGrid>
      <w:tr w:rsidR="00C82C1D">
        <w:trPr>
          <w:trHeight w:val="420"/>
        </w:trPr>
        <w:tc>
          <w:tcPr>
            <w:tcW w:w="4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Муниципальная </w:t>
            </w:r>
            <w:r>
              <w:rPr>
                <w:b/>
                <w:sz w:val="18"/>
                <w:szCs w:val="18"/>
              </w:rPr>
              <w:t>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2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105003040,32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27047532,47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33282143,79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5594325,13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3981906,94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3770981,96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82607354,84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9043887,66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25893931,71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14800637,20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14021737,87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3617230,12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2000723,15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Подпрограмма 1                                                                                              «Социальная поддержка жителей и </w:t>
            </w:r>
            <w:r>
              <w:rPr>
                <w:b/>
                <w:bCs/>
                <w:sz w:val="18"/>
                <w:szCs w:val="18"/>
              </w:rPr>
              <w:t>создание условий для обеспечения доступным и комфортным жильем»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19759602,82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10028844,56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28476846,38</w:t>
            </w:r>
          </w:p>
        </w:tc>
      </w:tr>
      <w:tr w:rsidR="00C82C1D">
        <w:trPr>
          <w:trHeight w:val="33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900217,00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949971,00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859909,00</w:t>
            </w:r>
          </w:p>
        </w:tc>
      </w:tr>
      <w:tr w:rsidR="00C82C1D">
        <w:trPr>
          <w:trHeight w:val="37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16777672,00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7731557,00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24586637,00</w:t>
            </w:r>
          </w:p>
        </w:tc>
      </w:tr>
      <w:tr w:rsidR="00C82C1D">
        <w:trPr>
          <w:trHeight w:val="43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2081713,82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1347316,56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3030300,38</w:t>
            </w:r>
          </w:p>
        </w:tc>
      </w:tr>
      <w:tr w:rsidR="00C82C1D">
        <w:trPr>
          <w:trHeight w:val="432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88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1.1.  Основное мероприятие Реализация мероприятий региональной адресной программы по переселению граждан из аварийного жилищного фонда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467926,40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153066,50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1534911,80</w:t>
            </w:r>
          </w:p>
        </w:tc>
      </w:tr>
      <w:tr w:rsidR="00C82C1D">
        <w:trPr>
          <w:trHeight w:val="31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5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7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467926,40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153066,50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1534911,80</w:t>
            </w:r>
          </w:p>
        </w:tc>
      </w:tr>
      <w:tr w:rsidR="00C82C1D">
        <w:trPr>
          <w:trHeight w:val="567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 Переселение граждан из аварийного жилищного фонда на территории Кочевского муниципального округа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467926,40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153066,50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1534911,80</w:t>
            </w:r>
          </w:p>
        </w:tc>
      </w:tr>
      <w:tr w:rsidR="00C82C1D">
        <w:trPr>
          <w:trHeight w:val="432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8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7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467926,40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153066,50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1534911,80</w:t>
            </w:r>
          </w:p>
        </w:tc>
      </w:tr>
      <w:tr w:rsidR="00C82C1D">
        <w:trPr>
          <w:trHeight w:val="27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1.2. Основное мероприятие Обеспечение жильем </w:t>
            </w:r>
            <w:r>
              <w:rPr>
                <w:b/>
                <w:i/>
                <w:sz w:val="18"/>
                <w:szCs w:val="18"/>
              </w:rPr>
              <w:lastRenderedPageBreak/>
              <w:t>молодых семей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2200289,00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2266628,00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2146546,00</w:t>
            </w:r>
          </w:p>
        </w:tc>
      </w:tr>
      <w:tr w:rsidR="00C82C1D">
        <w:trPr>
          <w:trHeight w:val="352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900217,00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949971,00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859909,00</w:t>
            </w:r>
          </w:p>
        </w:tc>
      </w:tr>
      <w:tr w:rsidR="00C82C1D">
        <w:trPr>
          <w:trHeight w:val="27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300072,00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316657,00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286637,00</w:t>
            </w:r>
          </w:p>
        </w:tc>
      </w:tr>
      <w:tr w:rsidR="00C82C1D">
        <w:trPr>
          <w:trHeight w:val="27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C82C1D">
        <w:trPr>
          <w:trHeight w:val="36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1.2.1. Реализация мероприятий</w:t>
            </w:r>
            <w:r>
              <w:rPr>
                <w:sz w:val="18"/>
                <w:szCs w:val="18"/>
              </w:rPr>
              <w:t xml:space="preserve">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2200289</w:t>
            </w:r>
            <w:r>
              <w:rPr>
                <w:b/>
                <w:i/>
                <w:sz w:val="18"/>
                <w:szCs w:val="18"/>
              </w:rPr>
              <w:t>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2266628,00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2146546,00</w:t>
            </w:r>
          </w:p>
        </w:tc>
      </w:tr>
      <w:tr w:rsidR="00C82C1D">
        <w:trPr>
          <w:trHeight w:val="37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900217,00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949971,00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859909,00</w:t>
            </w:r>
          </w:p>
        </w:tc>
      </w:tr>
      <w:tr w:rsidR="00C82C1D">
        <w:trPr>
          <w:trHeight w:val="50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300072,00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316657,00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286637,00</w:t>
            </w:r>
          </w:p>
        </w:tc>
      </w:tr>
      <w:tr w:rsidR="00C82C1D">
        <w:trPr>
          <w:trHeight w:val="52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C82C1D">
        <w:trPr>
          <w:trHeight w:val="46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1.3. Основное мероприятие «Приобретение квартир для детей - сирот и </w:t>
            </w:r>
            <w:r>
              <w:rPr>
                <w:b/>
                <w:i/>
                <w:sz w:val="18"/>
                <w:szCs w:val="18"/>
              </w:rPr>
              <w:t>лиц из их числа»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3719700,00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3724100,00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14887600,00</w:t>
            </w:r>
          </w:p>
        </w:tc>
      </w:tr>
      <w:tr w:rsidR="00C82C1D">
        <w:trPr>
          <w:trHeight w:val="349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i/>
                <w:sz w:val="18"/>
                <w:szCs w:val="18"/>
              </w:rPr>
              <w:t>3719700,00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i/>
                <w:sz w:val="18"/>
                <w:szCs w:val="18"/>
              </w:rPr>
              <w:t>3724100,00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i/>
                <w:sz w:val="18"/>
                <w:szCs w:val="18"/>
              </w:rPr>
              <w:t>14887600,00</w:t>
            </w:r>
          </w:p>
        </w:tc>
      </w:tr>
      <w:tr w:rsidR="00C82C1D">
        <w:trPr>
          <w:trHeight w:val="105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1.3.2. Мероприятие  «Строительство и приобретение жилых помещений для формирования специализированного жилищного фонда для </w:t>
            </w:r>
            <w:r>
              <w:rPr>
                <w:b/>
                <w:sz w:val="18"/>
                <w:szCs w:val="18"/>
              </w:rPr>
              <w:t>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</w:t>
            </w:r>
            <w:r>
              <w:rPr>
                <w:sz w:val="18"/>
                <w:szCs w:val="18"/>
              </w:rPr>
              <w:t>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14862100,00</w:t>
            </w:r>
          </w:p>
        </w:tc>
      </w:tr>
      <w:tr w:rsidR="00C82C1D">
        <w:trPr>
          <w:trHeight w:val="62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14862100,00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1.3.1. Мероприятие «Содержание жилых помещений специализированного жилищного фонда для  детей-сирот и детей, оставшихся без попечения </w:t>
            </w:r>
            <w:r>
              <w:rPr>
                <w:sz w:val="18"/>
                <w:szCs w:val="18"/>
              </w:rPr>
              <w:t>родителей, лиц из числа"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25500,00</w:t>
            </w:r>
          </w:p>
        </w:tc>
      </w:tr>
      <w:tr w:rsidR="00C82C1D">
        <w:trPr>
          <w:trHeight w:val="43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1.4.  Основное мероприятие «Переселение жителей из труднодоступных, отдаленных и </w:t>
            </w:r>
            <w:r>
              <w:rPr>
                <w:b/>
                <w:i/>
                <w:sz w:val="18"/>
                <w:szCs w:val="18"/>
              </w:rPr>
              <w:t>малочисленных населенных пунктов Пермского края»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13371687,42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3885050,06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9907788,58</w:t>
            </w:r>
          </w:p>
        </w:tc>
      </w:tr>
      <w:tr w:rsidR="00C82C1D">
        <w:trPr>
          <w:trHeight w:val="3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12757900,00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</w:tr>
      <w:tr w:rsidR="00C82C1D">
        <w:trPr>
          <w:trHeight w:val="3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613787,42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</w:tr>
      <w:tr w:rsidR="00C82C1D">
        <w:trPr>
          <w:trHeight w:val="37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1.4.1.  Мероприятие "Переселение жителей </w:t>
            </w:r>
            <w:r>
              <w:rPr>
                <w:sz w:val="18"/>
                <w:szCs w:val="18"/>
              </w:rPr>
              <w:t>Пермского края из труднодоступных, отдаленных и малочисленных населенных пунктов Пермского края на условиях софинансирования",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13371687,42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9907788,58</w:t>
            </w:r>
          </w:p>
        </w:tc>
      </w:tr>
      <w:tr w:rsidR="00C82C1D">
        <w:trPr>
          <w:trHeight w:val="3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r>
              <w:rPr>
                <w:sz w:val="18"/>
                <w:szCs w:val="18"/>
              </w:rPr>
              <w:t>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12757900,00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</w:tr>
      <w:tr w:rsidR="00C82C1D">
        <w:trPr>
          <w:trHeight w:val="39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613787,42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1.4.1.1. Мероприятие «Переселение жителей населенного пункта д.Сюльково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13371687,42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12757900,00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613787,42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1.4.1.2. Мероприятие «Переселение жителей населенного пункта д.Демидовка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45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464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1.4.1.3. Мероприятие «Переселение жителей населенного пункта д.Архипово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9907788,58</w:t>
            </w:r>
          </w:p>
        </w:tc>
      </w:tr>
      <w:tr w:rsidR="00C82C1D">
        <w:trPr>
          <w:trHeight w:val="44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</w:tr>
      <w:tr w:rsidR="00C82C1D">
        <w:trPr>
          <w:trHeight w:val="45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</w:tr>
      <w:tr w:rsidR="00C82C1D">
        <w:trPr>
          <w:trHeight w:val="439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2                                          </w:t>
            </w:r>
            <w:r>
              <w:rPr>
                <w:b/>
                <w:sz w:val="18"/>
                <w:szCs w:val="18"/>
              </w:rPr>
              <w:t xml:space="preserve">     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253420,00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85000,00</w:t>
            </w:r>
          </w:p>
        </w:tc>
      </w:tr>
      <w:tr w:rsidR="00C82C1D">
        <w:trPr>
          <w:trHeight w:val="4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2.1. Основное мероприятие   «Оказание </w:t>
            </w:r>
            <w:r>
              <w:rPr>
                <w:b/>
                <w:i/>
                <w:sz w:val="18"/>
                <w:szCs w:val="18"/>
              </w:rPr>
              <w:t>информационной и организационной поддержки малым формам хозяйствования, субъектам малого и среднего предпринимательства»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253420,00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85000,00</w:t>
            </w:r>
          </w:p>
        </w:tc>
      </w:tr>
      <w:tr w:rsidR="00C82C1D">
        <w:trPr>
          <w:trHeight w:val="7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</w:tr>
      <w:tr w:rsidR="00C82C1D">
        <w:trPr>
          <w:trHeight w:val="30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2.1.1. Мероприятие  Проведение </w:t>
            </w:r>
            <w:r>
              <w:rPr>
                <w:sz w:val="18"/>
                <w:szCs w:val="18"/>
              </w:rPr>
              <w:t>семинаров и совещаний с сельскохозяйственными товаропроизводителями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C82C1D">
        <w:trPr>
          <w:trHeight w:val="39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C82C1D">
        <w:trPr>
          <w:trHeight w:val="34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Мероприятие  Проведение мероприятия ко Дню </w:t>
            </w:r>
            <w:r>
              <w:rPr>
                <w:sz w:val="18"/>
                <w:szCs w:val="18"/>
              </w:rPr>
              <w:t>российского предпринимательства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C82C1D">
        <w:trPr>
          <w:trHeight w:val="359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C82C1D">
        <w:trPr>
          <w:trHeight w:val="344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 Мероприятие  Организация и проведение ярмарочных мероприятий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C82C1D">
        <w:trPr>
          <w:trHeight w:val="349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C82C1D">
        <w:trPr>
          <w:trHeight w:val="39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2.1.4. Мероприятие  Обустройство площадки (рынка) для продажи сельскохозяйственной продукции в с.Кочево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Кочевского </w:t>
            </w:r>
            <w:r>
              <w:rPr>
                <w:sz w:val="18"/>
                <w:szCs w:val="18"/>
              </w:rPr>
              <w:t>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83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168420,00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Подпрограмма 3                                                                                            «Благоустройство сельских территорий»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</w:t>
            </w:r>
            <w:r>
              <w:rPr>
                <w:b/>
                <w:sz w:val="18"/>
                <w:szCs w:val="18"/>
              </w:rPr>
              <w:t xml:space="preserve">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21475154,22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10270254,71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4720297,41</w:t>
            </w:r>
          </w:p>
        </w:tc>
      </w:tr>
      <w:tr w:rsidR="00C82C1D">
        <w:trPr>
          <w:trHeight w:val="342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4694108,13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3031935,94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2911072,96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10520882,84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1312330,66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1307294,71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4259440,10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5925988,11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501929,74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2000723,15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3.1.  Основное мероприятие «Формирование современной городской среды» (расходы, не софинансируемые из федерального бюджета)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1323088,89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1323088,89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1186000,00</w:t>
            </w:r>
          </w:p>
        </w:tc>
      </w:tr>
      <w:tr w:rsidR="00C82C1D">
        <w:trPr>
          <w:trHeight w:val="36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</w:tr>
      <w:tr w:rsidR="00C82C1D">
        <w:trPr>
          <w:trHeight w:val="271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</w:t>
            </w:r>
            <w:r>
              <w:rPr>
                <w:sz w:val="18"/>
                <w:szCs w:val="18"/>
              </w:rPr>
              <w:t>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96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3.1.1. Мероприятие "Поддержка муниципальных программ формирования современной городской среды (расходы, не софинансируемые из федерального бюджета) на условиях софинансирования", в том числе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Кочевского </w:t>
            </w:r>
            <w:r>
              <w:rPr>
                <w:sz w:val="18"/>
                <w:szCs w:val="18"/>
              </w:rPr>
              <w:t>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</w:tr>
      <w:tr w:rsidR="00C82C1D">
        <w:trPr>
          <w:trHeight w:val="36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</w:tr>
      <w:tr w:rsidR="00C82C1D">
        <w:trPr>
          <w:trHeight w:val="4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3.1.1.1. Мероприятие "Благоустройство центральной площади в с.Кочево, ул.Анны</w:t>
            </w:r>
            <w:r>
              <w:rPr>
                <w:sz w:val="18"/>
                <w:szCs w:val="18"/>
              </w:rPr>
              <w:t xml:space="preserve"> Хомяковой"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3.3.  Основное мероприятие "Создание, устройство и благоустройство детских, </w:t>
            </w:r>
            <w:r>
              <w:rPr>
                <w:b/>
                <w:i/>
                <w:sz w:val="18"/>
                <w:szCs w:val="18"/>
              </w:rPr>
              <w:t>спортивных площадок, парков"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16500024,96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5437980,71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165000,00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1538740,93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9203414,21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3757146,67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5437980,71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2000723,15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3.3.1. Мероприятие Устройство и обустройство детских игровых площадок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251357,00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251357,00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4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3.3.5. Мероприятие Устройство площадки</w:t>
            </w:r>
            <w:r>
              <w:rPr>
                <w:sz w:val="18"/>
                <w:szCs w:val="18"/>
              </w:rPr>
              <w:t xml:space="preserve"> для занятий на скейтборде и роликовых коньках (скейт-парк) в с. 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619400,00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4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619400,00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4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3.3.2. Мероприятие "Реализация мероприятий, направленных </w:t>
            </w:r>
            <w:r>
              <w:rPr>
                <w:sz w:val="18"/>
                <w:szCs w:val="18"/>
              </w:rPr>
              <w:t>на комплексное развитие сельских территорий на условиях софинансирования (Благоустройство сельских территорий)",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4204825,96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5272980,71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1538740,93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96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64114,21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2601970,82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5272980,71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</w:pPr>
            <w:r>
              <w:rPr>
                <w:sz w:val="18"/>
                <w:szCs w:val="18"/>
              </w:rPr>
              <w:lastRenderedPageBreak/>
              <w:t xml:space="preserve"> 3.3.2.1. Мероприятие «Устройство детской площадки с тренажерами в с.Кочево, ул. Трактовая»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3269017,93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1412487,53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58853,65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1797676,75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3.3.2.2 Мероприятие «Благоустройство зоны отдыха» (проект)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935808,03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5272980,71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126253,40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5260,56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8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804294,07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5272980,71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3.3.3.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10967154,00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9139295,00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6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1827859,00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3.3.3.1. Ограждение кладбища в д. Борино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«Кочевское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Всего, </w:t>
            </w: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938556,00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782130,00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156426,00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3.3.3.2.Ограждение кладбища в с. Большая Коча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«Кочевское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1661454,00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1384545,00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276909,00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3.3.3.3. Ограждение кладбища в д. Воробьево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«Кочевское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403248,00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336040,00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67208,00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3.3.3.4. Устройство детской спортивной игровой площадки в с. Кочево, ул. Трактовая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2113224,00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1761020,00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352204,00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3.3.3.5. Устройство тренажерной </w:t>
            </w:r>
            <w:r>
              <w:rPr>
                <w:sz w:val="18"/>
                <w:szCs w:val="18"/>
              </w:rPr>
              <w:t>площадки в д. Митино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586320,00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3.3.3.6. Благоустройство общественной территории в д. Ой-Пожум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3927240,00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654540,00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3.3.3.7. Благоустройство общественной территории в с. Пелым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1022112,00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851760,00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170352,00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3.3.3.8. Устройство памятника </w:t>
            </w:r>
            <w:r>
              <w:rPr>
                <w:sz w:val="18"/>
                <w:szCs w:val="18"/>
              </w:rPr>
              <w:t>участникам Великой Отечественной войны в поселке Усть-Силайка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3.3.4. Мероприятие  Софинансирование проектов инициативного бюджетирования на условиях</w:t>
            </w:r>
            <w:r>
              <w:rPr>
                <w:sz w:val="18"/>
                <w:szCs w:val="18"/>
              </w:rPr>
              <w:t xml:space="preserve"> софинансирования,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457283,00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284418,85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172864,15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3.3.4.1.Устройство спортивной площадки в с.Кочево по ул.Березовая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3.3.4.2. </w:t>
            </w:r>
            <w:r>
              <w:rPr>
                <w:sz w:val="18"/>
                <w:szCs w:val="18"/>
              </w:rPr>
              <w:t>Благоустройство «Семейного парка» в п. Октябрьский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161683,00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7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136618,85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25064,15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3.4.  Основное мероприятие </w:t>
            </w:r>
            <w:r>
              <w:rPr>
                <w:b/>
                <w:i/>
                <w:sz w:val="18"/>
                <w:szCs w:val="18"/>
              </w:rPr>
              <w:t>«Региональный проект "Формирование современной городской среды»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3652045,37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3509185,11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3369297,41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3155367,20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3031935,94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2911072,96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131473,63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126330,66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121294,71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365204,54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350918,51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336929,74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3.4.1. Мероприятие "Реализация программ формирования современной городской среды", в том числе: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sz w:val="18"/>
                <w:szCs w:val="18"/>
              </w:rPr>
              <w:t>3652045,37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sz w:val="18"/>
                <w:szCs w:val="18"/>
              </w:rPr>
              <w:t>3509185,11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sz w:val="18"/>
                <w:szCs w:val="18"/>
              </w:rPr>
              <w:t>3369297,41</w:t>
            </w:r>
          </w:p>
        </w:tc>
      </w:tr>
      <w:tr w:rsidR="00C82C1D">
        <w:trPr>
          <w:trHeight w:val="2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3155367,20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3031935,94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2911072,96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131473,63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126330,66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121294,71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365204,54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350918,51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336929,74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3.4.1.1. Мероприятие "Благоустройство центральной площади в с.Кочево, ул.Анны Хомяковой"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sz w:val="18"/>
                <w:szCs w:val="18"/>
              </w:rPr>
              <w:t>3652045,37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</w:pPr>
            <w:r>
              <w:rPr>
                <w:sz w:val="18"/>
                <w:szCs w:val="18"/>
              </w:rPr>
              <w:t>3509185,11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5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3155367,20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3031935,94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131473,63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126330,66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365204,54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350918,51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Подпрограмма 4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«Современный облик сельских территорий»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63014863,28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7706063,28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4.1.  Основное мероприятие Строительство образовательных </w:t>
            </w:r>
            <w:r>
              <w:rPr>
                <w:b/>
                <w:i/>
                <w:sz w:val="18"/>
                <w:szCs w:val="18"/>
              </w:rPr>
              <w:t>учреждений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6480683,28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6480683,28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4.1.1. Мероприятие Строительство Детского сада на 55 мест в с.Пелым (софинансируемая часть)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6475236,24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6475236,24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4.1.2. Мероприятие Строительство объекта капитального строительства «Новый корпус средней</w:t>
            </w:r>
            <w:r>
              <w:rPr>
                <w:sz w:val="18"/>
                <w:szCs w:val="18"/>
              </w:rPr>
              <w:t xml:space="preserve"> школы в с.Кочево»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5447,04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5447,04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4.2. Основное мероприятие Реализация мероприятий по строительству ДШИ в с.Кочево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41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4.2.1. Осуществление строительного контроля (технического надзора) за выполнением работ по строительству детской школы искусств в с.Кочево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Кочевского </w:t>
            </w:r>
            <w:r>
              <w:rPr>
                <w:sz w:val="18"/>
                <w:szCs w:val="18"/>
              </w:rPr>
              <w:t>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17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4.3.  Основное мероприятие Реализация приоритетных </w:t>
            </w:r>
            <w:r>
              <w:rPr>
                <w:b/>
                <w:i/>
                <w:sz w:val="18"/>
                <w:szCs w:val="18"/>
              </w:rPr>
              <w:lastRenderedPageBreak/>
              <w:t>проектов программы «Комфортный край»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55934180,00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625380,00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4.3.1. Мероприятие Реализация мероприятий по направлению «Культурная реновация»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55364180,00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88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4.3.1.1. Строительство детской школы искусств в с.Кочево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56504180,00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41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6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55380,00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42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4.3.2. Мероприятие </w:t>
            </w:r>
            <w:r>
              <w:rPr>
                <w:sz w:val="18"/>
                <w:szCs w:val="18"/>
              </w:rPr>
              <w:t>Реализация мероприятий по направлению «Школьный двор»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26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28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41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4.3.1.1. Благоустройство территории </w:t>
            </w:r>
            <w:r>
              <w:rPr>
                <w:sz w:val="18"/>
                <w:szCs w:val="18"/>
              </w:rPr>
              <w:t>МБОУ «Сепольская ООШ»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79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15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5                                                                                 «Развитие </w:t>
            </w:r>
            <w:r>
              <w:rPr>
                <w:b/>
                <w:sz w:val="18"/>
                <w:szCs w:val="18"/>
              </w:rPr>
              <w:t>инженерной и социальной инфраструктуры на сельских территориях»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C82C1D">
        <w:trPr>
          <w:trHeight w:val="4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3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5.1. Основное мероприятие   «Развитие распределительных газовых сетей»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C82C1D">
        <w:trPr>
          <w:trHeight w:val="72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300"/>
        </w:trPr>
        <w:tc>
          <w:tcPr>
            <w:tcW w:w="47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5.1.1. Мероприятие  Разработка технико-экономического обоснования для реконструкции газовых котельных</w:t>
            </w:r>
          </w:p>
        </w:tc>
        <w:tc>
          <w:tcPr>
            <w:tcW w:w="27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C82C1D">
        <w:trPr>
          <w:trHeight w:val="540"/>
        </w:trPr>
        <w:tc>
          <w:tcPr>
            <w:tcW w:w="4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C82C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C1D" w:rsidRDefault="00D137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C82C1D" w:rsidRDefault="00C82C1D">
      <w:pPr>
        <w:rPr>
          <w:szCs w:val="24"/>
        </w:rPr>
      </w:pPr>
    </w:p>
    <w:sectPr w:rsidR="00C82C1D">
      <w:type w:val="continuous"/>
      <w:pgSz w:w="16838" w:h="11906" w:orient="landscape"/>
      <w:pgMar w:top="283" w:right="567" w:bottom="454" w:left="1418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760" w:rsidRDefault="00D13760">
      <w:r>
        <w:separator/>
      </w:r>
    </w:p>
  </w:endnote>
  <w:endnote w:type="continuationSeparator" w:id="0">
    <w:p w:rsidR="00D13760" w:rsidRDefault="00D1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C1D" w:rsidRDefault="00D13760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C1D" w:rsidRDefault="00D13760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C1D" w:rsidRDefault="00C82C1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C1D" w:rsidRDefault="00D13760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C1D" w:rsidRDefault="00C82C1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C1D" w:rsidRDefault="00C82C1D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C1D" w:rsidRDefault="00C82C1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760" w:rsidRDefault="00D13760">
      <w:r>
        <w:separator/>
      </w:r>
    </w:p>
  </w:footnote>
  <w:footnote w:type="continuationSeparator" w:id="0">
    <w:p w:rsidR="00D13760" w:rsidRDefault="00D13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B78BB"/>
    <w:multiLevelType w:val="multilevel"/>
    <w:tmpl w:val="C62279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627405F"/>
    <w:multiLevelType w:val="multilevel"/>
    <w:tmpl w:val="9C7A96D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76E0C2A"/>
    <w:multiLevelType w:val="multilevel"/>
    <w:tmpl w:val="CE6237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096382"/>
    <w:multiLevelType w:val="multilevel"/>
    <w:tmpl w:val="6DF24E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CB53203"/>
    <w:multiLevelType w:val="multilevel"/>
    <w:tmpl w:val="A0E032F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C82C1D"/>
    <w:rsid w:val="00233831"/>
    <w:rsid w:val="00C82C1D"/>
    <w:rsid w:val="00D1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C84D"/>
  <w15:docId w15:val="{026745E4-2EF4-48A1-99E0-869D91B8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link w:val="a4"/>
    <w:qFormat/>
    <w:rPr>
      <w:sz w:val="28"/>
    </w:rPr>
  </w:style>
  <w:style w:type="character" w:customStyle="1" w:styleId="a5">
    <w:name w:val="Основной текст Знак"/>
    <w:link w:val="a6"/>
    <w:qFormat/>
    <w:rPr>
      <w:sz w:val="28"/>
    </w:rPr>
  </w:style>
  <w:style w:type="character" w:customStyle="1" w:styleId="a7">
    <w:name w:val="Нижний колонтитул Знак"/>
    <w:link w:val="a8"/>
    <w:qFormat/>
  </w:style>
  <w:style w:type="character" w:styleId="a9">
    <w:name w:val="page number"/>
    <w:qFormat/>
  </w:style>
  <w:style w:type="character" w:customStyle="1" w:styleId="aa">
    <w:name w:val="Подпись Знак"/>
    <w:link w:val="ab"/>
    <w:qFormat/>
    <w:rPr>
      <w:sz w:val="28"/>
    </w:rPr>
  </w:style>
  <w:style w:type="character" w:customStyle="1" w:styleId="ac">
    <w:name w:val="Текст выноски Знак"/>
    <w:link w:val="ad"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qFormat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  <w:lang w:val="ru-RU" w:eastAsia="ru-RU" w:bidi="ar-SA"/>
    </w:rPr>
  </w:style>
  <w:style w:type="character" w:styleId="ae">
    <w:name w:val="Hyperlink"/>
    <w:rPr>
      <w:color w:val="0000FF"/>
      <w:u w:val="single"/>
    </w:rPr>
  </w:style>
  <w:style w:type="character" w:customStyle="1" w:styleId="af">
    <w:name w:val="Абзац списка Знак"/>
    <w:link w:val="af0"/>
    <w:qFormat/>
  </w:style>
  <w:style w:type="character" w:customStyle="1" w:styleId="af1">
    <w:name w:val="Подпись к таблице_"/>
    <w:link w:val="af2"/>
    <w:qFormat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Pr>
      <w:sz w:val="28"/>
    </w:rPr>
  </w:style>
  <w:style w:type="character" w:customStyle="1" w:styleId="210">
    <w:name w:val="Основной текст 2 Знак1"/>
    <w:qFormat/>
    <w:rPr>
      <w:sz w:val="28"/>
    </w:rPr>
  </w:style>
  <w:style w:type="character" w:customStyle="1" w:styleId="af3">
    <w:name w:val="Основной Знак"/>
    <w:link w:val="af4"/>
    <w:qFormat/>
    <w:rPr>
      <w:sz w:val="28"/>
    </w:rPr>
  </w:style>
  <w:style w:type="character" w:customStyle="1" w:styleId="Pro-Gramma">
    <w:name w:val="Pro-Gramma Знак"/>
    <w:link w:val="Pro-Gramma0"/>
    <w:qFormat/>
    <w:rPr>
      <w:rFonts w:ascii="Georgia" w:hAnsi="Georgia"/>
      <w:szCs w:val="24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f5">
    <w:name w:val="FollowedHyperlink"/>
    <w:rPr>
      <w:color w:val="954F72"/>
      <w:u w:val="single"/>
    </w:rPr>
  </w:style>
  <w:style w:type="paragraph" w:styleId="af6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6">
    <w:name w:val="Body Text"/>
    <w:basedOn w:val="a"/>
    <w:link w:val="a5"/>
    <w:pPr>
      <w:spacing w:line="360" w:lineRule="exact"/>
      <w:ind w:firstLine="720"/>
      <w:jc w:val="both"/>
    </w:pPr>
    <w:rPr>
      <w:lang w:val="x-none" w:eastAsia="x-none"/>
    </w:rPr>
  </w:style>
  <w:style w:type="paragraph" w:styleId="af7">
    <w:name w:val="List"/>
    <w:basedOn w:val="a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a">
    <w:name w:val="Адресат"/>
    <w:basedOn w:val="a"/>
    <w:qFormat/>
    <w:pPr>
      <w:spacing w:line="240" w:lineRule="exact"/>
    </w:pPr>
  </w:style>
  <w:style w:type="paragraph" w:customStyle="1" w:styleId="afb">
    <w:name w:val="Колонтитул"/>
    <w:basedOn w:val="a"/>
    <w:qFormat/>
  </w:style>
  <w:style w:type="paragraph" w:styleId="a4">
    <w:name w:val="header"/>
    <w:basedOn w:val="a"/>
    <w:link w:val="a3"/>
    <w:pPr>
      <w:tabs>
        <w:tab w:val="center" w:pos="4153"/>
        <w:tab w:val="right" w:pos="8306"/>
      </w:tabs>
      <w:jc w:val="center"/>
    </w:pPr>
    <w:rPr>
      <w:lang w:val="x-none" w:eastAsia="x-none"/>
    </w:rPr>
  </w:style>
  <w:style w:type="paragraph" w:customStyle="1" w:styleId="afc">
    <w:name w:val="Заголовок к тексту"/>
    <w:basedOn w:val="a"/>
    <w:next w:val="a6"/>
    <w:qFormat/>
    <w:pPr>
      <w:spacing w:after="480" w:line="240" w:lineRule="exact"/>
    </w:pPr>
  </w:style>
  <w:style w:type="paragraph" w:customStyle="1" w:styleId="afd">
    <w:name w:val="Исполнитель"/>
    <w:basedOn w:val="a6"/>
    <w:qFormat/>
    <w:pPr>
      <w:spacing w:line="240" w:lineRule="exact"/>
      <w:ind w:firstLine="0"/>
      <w:jc w:val="left"/>
    </w:pPr>
    <w:rPr>
      <w:sz w:val="20"/>
    </w:rPr>
  </w:style>
  <w:style w:type="paragraph" w:styleId="a8">
    <w:name w:val="footer"/>
    <w:basedOn w:val="a"/>
    <w:link w:val="a7"/>
    <w:rPr>
      <w:sz w:val="20"/>
    </w:rPr>
  </w:style>
  <w:style w:type="paragraph" w:styleId="ab">
    <w:name w:val="Signature"/>
    <w:basedOn w:val="a"/>
    <w:next w:val="a6"/>
    <w:link w:val="aa"/>
    <w:pPr>
      <w:tabs>
        <w:tab w:val="left" w:pos="5103"/>
        <w:tab w:val="right" w:pos="9639"/>
      </w:tabs>
      <w:spacing w:before="480" w:line="240" w:lineRule="exact"/>
      <w:jc w:val="right"/>
    </w:pPr>
    <w:rPr>
      <w:lang w:val="x-none" w:eastAsia="x-none"/>
    </w:rPr>
  </w:style>
  <w:style w:type="paragraph" w:customStyle="1" w:styleId="afe">
    <w:name w:val="Подпись на  бланке должностного лица"/>
    <w:basedOn w:val="a"/>
    <w:next w:val="a6"/>
    <w:qFormat/>
    <w:pPr>
      <w:spacing w:before="480" w:line="240" w:lineRule="exact"/>
      <w:ind w:left="7088"/>
    </w:pPr>
  </w:style>
  <w:style w:type="paragraph" w:styleId="aff">
    <w:name w:val="Closing"/>
    <w:basedOn w:val="a6"/>
    <w:pPr>
      <w:tabs>
        <w:tab w:val="left" w:pos="1673"/>
      </w:tabs>
      <w:spacing w:before="240" w:line="240" w:lineRule="exact"/>
      <w:ind w:left="1985" w:hanging="1985"/>
    </w:pPr>
  </w:style>
  <w:style w:type="paragraph" w:styleId="ad">
    <w:name w:val="Balloon Text"/>
    <w:basedOn w:val="a"/>
    <w:link w:val="ac"/>
    <w:qFormat/>
    <w:rPr>
      <w:rFonts w:ascii="Tahoma" w:hAnsi="Tahoma"/>
      <w:sz w:val="16"/>
      <w:szCs w:val="16"/>
      <w:lang w:val="x-none" w:eastAsia="x-none"/>
    </w:rPr>
  </w:style>
  <w:style w:type="paragraph" w:customStyle="1" w:styleId="aff0">
    <w:name w:val="регистрационные поля"/>
    <w:basedOn w:val="a"/>
    <w:qFormat/>
    <w:pPr>
      <w:spacing w:line="240" w:lineRule="exact"/>
      <w:jc w:val="center"/>
    </w:pPr>
    <w:rPr>
      <w:lang w:val="en-US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f1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qFormat/>
    <w:rPr>
      <w:rFonts w:ascii="Arial" w:hAnsi="Arial" w:cs="Arial"/>
    </w:rPr>
  </w:style>
  <w:style w:type="paragraph" w:styleId="af0">
    <w:name w:val="List Paragraph"/>
    <w:basedOn w:val="a"/>
    <w:link w:val="af"/>
    <w:qFormat/>
    <w:pPr>
      <w:ind w:left="720"/>
      <w:contextualSpacing/>
    </w:pPr>
    <w:rPr>
      <w:sz w:val="20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qFormat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qFormat/>
    <w:pPr>
      <w:spacing w:before="280" w:after="280"/>
    </w:pPr>
    <w:rPr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f2">
    <w:name w:val="Подпись к таблице"/>
    <w:basedOn w:val="a"/>
    <w:link w:val="af1"/>
    <w:qFormat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qFormat/>
    <w:pPr>
      <w:spacing w:before="280" w:after="280"/>
    </w:pPr>
    <w:rPr>
      <w:sz w:val="24"/>
      <w:szCs w:val="24"/>
    </w:rPr>
  </w:style>
  <w:style w:type="paragraph" w:styleId="22">
    <w:name w:val="Body Text 2"/>
    <w:basedOn w:val="a"/>
    <w:link w:val="21"/>
    <w:qFormat/>
    <w:pPr>
      <w:spacing w:after="120" w:line="480" w:lineRule="auto"/>
    </w:pPr>
    <w:rPr>
      <w:lang w:val="x-none" w:eastAsia="x-none"/>
    </w:rPr>
  </w:style>
  <w:style w:type="paragraph" w:customStyle="1" w:styleId="ConsPlusTitle">
    <w:name w:val="ConsPlusTitle"/>
    <w:qFormat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3">
    <w:name w:val="Знак Знак Знак Знак Знак Знак"/>
    <w:basedOn w:val="a"/>
    <w:qFormat/>
    <w:pPr>
      <w:spacing w:before="280" w:after="280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Основной"/>
    <w:basedOn w:val="a"/>
    <w:link w:val="af3"/>
    <w:qFormat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ro-Gramma0">
    <w:name w:val="Pro-Gramma"/>
    <w:basedOn w:val="a"/>
    <w:link w:val="Pro-Gramma"/>
    <w:qFormat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13">
    <w:name w:val="Стиль1"/>
    <w:qFormat/>
    <w:pPr>
      <w:widowControl w:val="0"/>
    </w:pPr>
    <w:rPr>
      <w:sz w:val="28"/>
    </w:rPr>
  </w:style>
  <w:style w:type="paragraph" w:customStyle="1" w:styleId="font5">
    <w:name w:val="font5"/>
    <w:basedOn w:val="a"/>
    <w:qFormat/>
    <w:pPr>
      <w:spacing w:before="280" w:after="280"/>
    </w:pPr>
    <w:rPr>
      <w:color w:val="000000"/>
      <w:sz w:val="22"/>
      <w:szCs w:val="22"/>
    </w:rPr>
  </w:style>
  <w:style w:type="paragraph" w:customStyle="1" w:styleId="font6">
    <w:name w:val="font6"/>
    <w:basedOn w:val="a"/>
    <w:qFormat/>
    <w:pPr>
      <w:spacing w:before="280" w:after="280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qFormat/>
    <w:pPr>
      <w:spacing w:before="280" w:after="280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qFormat/>
    <w:pPr>
      <w:spacing w:before="280" w:after="280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qFormat/>
    <w:pPr>
      <w:spacing w:before="280" w:after="280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69">
    <w:name w:val="xl6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0">
    <w:name w:val="xl70"/>
    <w:basedOn w:val="a"/>
    <w:qFormat/>
    <w:pPr>
      <w:spacing w:before="280" w:after="280"/>
    </w:pPr>
    <w:rPr>
      <w:sz w:val="20"/>
    </w:rPr>
  </w:style>
  <w:style w:type="paragraph" w:customStyle="1" w:styleId="xl71">
    <w:name w:val="xl7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72">
    <w:name w:val="xl72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3">
    <w:name w:val="xl73"/>
    <w:basedOn w:val="a"/>
    <w:qFormat/>
    <w:pPr>
      <w:spacing w:before="280" w:after="280"/>
    </w:pPr>
    <w:rPr>
      <w:sz w:val="20"/>
    </w:rPr>
  </w:style>
  <w:style w:type="paragraph" w:customStyle="1" w:styleId="xl74">
    <w:name w:val="xl7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5">
    <w:name w:val="xl75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6">
    <w:name w:val="xl7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7">
    <w:name w:val="xl7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8">
    <w:name w:val="xl7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79">
    <w:name w:val="xl79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0">
    <w:name w:val="xl8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2">
    <w:name w:val="xl8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3">
    <w:name w:val="xl8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4">
    <w:name w:val="xl84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qFormat/>
    <w:pPr>
      <w:spacing w:before="280" w:after="280"/>
      <w:textAlignment w:val="center"/>
    </w:pPr>
    <w:rPr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pPr>
      <w:spacing w:before="280" w:after="280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2">
    <w:name w:val="xl9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3">
    <w:name w:val="xl9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4">
    <w:name w:val="xl94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5">
    <w:name w:val="xl95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6">
    <w:name w:val="xl9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0"/>
    </w:rPr>
  </w:style>
  <w:style w:type="paragraph" w:customStyle="1" w:styleId="xl97">
    <w:name w:val="xl9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20"/>
    </w:rPr>
  </w:style>
  <w:style w:type="paragraph" w:customStyle="1" w:styleId="xl98">
    <w:name w:val="xl98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0">
    <w:name w:val="xl100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4">
    <w:name w:val="xl10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5">
    <w:name w:val="xl10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1">
    <w:name w:val="xl11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2">
    <w:name w:val="xl112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5">
    <w:name w:val="xl115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6">
    <w:name w:val="xl11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21">
    <w:name w:val="xl12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25">
    <w:name w:val="xl12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7">
    <w:name w:val="xl12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28">
    <w:name w:val="xl128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9">
    <w:name w:val="xl12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0">
    <w:name w:val="xl13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1">
    <w:name w:val="xl131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2">
    <w:name w:val="xl13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3">
    <w:name w:val="xl13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35">
    <w:name w:val="xl13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7">
    <w:name w:val="xl137"/>
    <w:basedOn w:val="a"/>
    <w:qFormat/>
    <w:pPr>
      <w:spacing w:before="280" w:after="280"/>
    </w:pPr>
    <w:rPr>
      <w:sz w:val="18"/>
      <w:szCs w:val="18"/>
    </w:rPr>
  </w:style>
  <w:style w:type="paragraph" w:customStyle="1" w:styleId="xl138">
    <w:name w:val="xl13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qFormat/>
    <w:pPr>
      <w:pBdr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8">
    <w:name w:val="xl14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9">
    <w:name w:val="xl14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59">
    <w:name w:val="xl159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0">
    <w:name w:val="xl160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1">
    <w:name w:val="xl161"/>
    <w:basedOn w:val="a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qFormat/>
    <w:pPr>
      <w:pBdr>
        <w:top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qFormat/>
    <w:pPr>
      <w:pBdr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0">
    <w:name w:val="xl17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1">
    <w:name w:val="xl171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2">
    <w:name w:val="xl1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3">
    <w:name w:val="xl17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4">
    <w:name w:val="xl174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5">
    <w:name w:val="xl17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6">
    <w:name w:val="xl17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0">
    <w:name w:val="xl18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5">
    <w:name w:val="xl185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6">
    <w:name w:val="xl18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aff4">
    <w:name w:val="Содержимое врезки"/>
    <w:basedOn w:val="a"/>
    <w:qFormat/>
  </w:style>
  <w:style w:type="paragraph" w:customStyle="1" w:styleId="aff5">
    <w:name w:val="Заголовок таблицы"/>
    <w:basedOn w:val="af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4792</Words>
  <Characters>27321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32049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dc:description/>
  <cp:lastModifiedBy>Пользователь Windows</cp:lastModifiedBy>
  <cp:revision>2</cp:revision>
  <cp:lastPrinted>2024-09-13T16:01:00Z</cp:lastPrinted>
  <dcterms:created xsi:type="dcterms:W3CDTF">2025-03-20T04:40:00Z</dcterms:created>
  <dcterms:modified xsi:type="dcterms:W3CDTF">2025-03-20T04:40:00Z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_object_id">
    <vt:lpwstr>090000019cd312ba</vt:lpwstr>
  </property>
  <property fmtid="{D5CDD505-2E9C-101B-9397-08002B2CF9AE}" pid="4" name="r_version_label">
    <vt:lpwstr>1.4</vt:lpwstr>
  </property>
  <property fmtid="{D5CDD505-2E9C-101B-9397-08002B2CF9AE}" pid="5" name="reg_date">
    <vt:lpwstr>31.10.2017</vt:lpwstr>
  </property>
  <property fmtid="{D5CDD505-2E9C-101B-9397-08002B2CF9AE}" pid="6" name="reg_number">
    <vt:lpwstr>701-293-01-01</vt:lpwstr>
  </property>
  <property fmtid="{D5CDD505-2E9C-101B-9397-08002B2CF9AE}" pid="7" name="sign_flag">
    <vt:lpwstr>Подписан ЭЦП</vt:lpwstr>
  </property>
</Properties>
</file>