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A73" w:rsidRDefault="00807491">
      <w:pPr>
        <w:pStyle w:val="af9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5" behindDoc="0" locked="0" layoutInCell="0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4" descr="4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Cs w:val="28"/>
        </w:rPr>
        <mc:AlternateContent>
          <mc:Choice Requires="wps">
            <w:drawing>
              <wp:anchor distT="0" distB="0" distL="635" distR="0" simplePos="0" relativeHeight="6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635" t="0" r="0" b="0"/>
                <wp:wrapNone/>
                <wp:docPr id="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D4A73" w:rsidRDefault="00807491">
                            <w:pPr>
                              <w:pStyle w:val="afb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</w:rPr>
                              <w:t xml:space="preserve">     00.07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0000"/>
                                <w:lang w:val="ru-RU"/>
                              </w:rPr>
                              <w:t>.2025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52" o:spid="_x0000_s1026" style="position:absolute;margin-left:126.2pt;margin-top:177.6pt;width:101.75pt;height:21.6pt;z-index:6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" o:allowincell="f" filled="f" stroked="f" strokeweight="0">
                <v:textbox inset="0,0,0,0">
                  <w:txbxContent>
                    <w:p w:rsidR="00CD4A73" w:rsidRDefault="00807491">
                      <w:pPr>
                        <w:pStyle w:val="afb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color w:val="000000"/>
                          <w:lang w:val="ru-RU"/>
                        </w:rPr>
                        <w:t xml:space="preserve">     00.07</w:t>
                      </w:r>
                      <w:bookmarkStart w:id="1" w:name="_GoBack"/>
                      <w:bookmarkEnd w:id="1"/>
                      <w:r>
                        <w:rPr>
                          <w:color w:val="000000"/>
                          <w:lang w:val="ru-RU"/>
                        </w:rPr>
                        <w:t>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0" distR="0" simplePos="0" relativeHeight="8" behindDoc="0" locked="0" layoutInCell="0" allowOverlap="1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0" t="0" r="0" b="0"/>
                <wp:wrapNone/>
                <wp:docPr id="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84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D4A73" w:rsidRDefault="00807491">
                            <w:pPr>
                              <w:pStyle w:val="afb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</w:rPr>
                              <w:t xml:space="preserve">    000-293-01-01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53" o:spid="_x0000_s1027" style="position:absolute;margin-left:421.7pt;margin-top:177.6pt;width:128.8pt;height:21.6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" o:allowincell="f" filled="f" stroked="f" strokeweight="0">
                <v:textbox inset="0,0,0,0">
                  <w:txbxContent>
                    <w:p w:rsidR="00CD4A73" w:rsidRDefault="00807491">
                      <w:pPr>
                        <w:pStyle w:val="afb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color w:val="000000"/>
                          <w:lang w:val="ru-RU"/>
                        </w:rPr>
                        <w:t xml:space="preserve">    000-293-01-01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9525" distL="0" distR="0" simplePos="0" relativeHeight="10" behindDoc="0" locked="0" layoutInCell="0" allowOverlap="1">
                <wp:simplePos x="0" y="0"/>
                <wp:positionH relativeFrom="page">
                  <wp:posOffset>933450</wp:posOffset>
                </wp:positionH>
                <wp:positionV relativeFrom="page">
                  <wp:posOffset>2895600</wp:posOffset>
                </wp:positionV>
                <wp:extent cx="3627755" cy="1400810"/>
                <wp:effectExtent l="0" t="0" r="0" b="9525"/>
                <wp:wrapNone/>
                <wp:docPr id="4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720" cy="1400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D4A73" w:rsidRDefault="00807491">
                            <w:pPr>
                              <w:pStyle w:val="af9"/>
                              <w:spacing w:line="24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 xml:space="preserve">О внесении изменений в муниципальную программу «Формирование современной городской среды», утвержденную постановлением администрации Кочевского муниципального округа от 07.06.2022 </w:t>
                            </w: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 xml:space="preserve"> </w:t>
                            </w:r>
                          </w:p>
                          <w:p w:rsidR="00CD4A73" w:rsidRDefault="00807491">
                            <w:pPr>
                              <w:pStyle w:val="af9"/>
                              <w:spacing w:line="24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410-293-01-01</w:t>
                            </w:r>
                          </w:p>
                          <w:p w:rsidR="00CD4A73" w:rsidRDefault="00CD4A73">
                            <w:pPr>
                              <w:pStyle w:val="a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55" o:spid="_x0000_s1028" style="position:absolute;margin-left:73.5pt;margin-top:228pt;width:285.65pt;height:110.3pt;z-index:10;visibility:visible;mso-wrap-style:square;mso-wrap-distance-left:0;mso-wrap-distance-top:0;mso-wrap-distance-right:0;mso-wrap-distance-bottom:.7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" o:allowincell="f" filled="f" stroked="f" strokeweight="0">
                <v:textbox inset="0,0,0,0">
                  <w:txbxContent>
                    <w:p w:rsidR="00CD4A73" w:rsidRDefault="00807491">
                      <w:pPr>
                        <w:pStyle w:val="af9"/>
                        <w:spacing w:line="240" w:lineRule="auto"/>
                        <w:contextualSpacing/>
                        <w:rPr>
                          <w:b/>
                        </w:rPr>
                      </w:pPr>
                      <w:r>
                        <w:rPr>
                          <w:rFonts w:eastAsia="Calibri"/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Cs w:val="28"/>
                        </w:rPr>
                        <w:t xml:space="preserve">О внесении изменений в муниципальную программу «Формирование современной городской среды», утвержденную постановлением администрации Кочевского муниципального округа от 07.06.2022 </w:t>
                      </w:r>
                      <w:r>
                        <w:rPr>
                          <w:b/>
                          <w:color w:val="000000"/>
                          <w:szCs w:val="28"/>
                        </w:rPr>
                        <w:t xml:space="preserve"> </w:t>
                      </w:r>
                    </w:p>
                    <w:p w:rsidR="00CD4A73" w:rsidRDefault="00807491">
                      <w:pPr>
                        <w:pStyle w:val="af9"/>
                        <w:spacing w:line="240" w:lineRule="auto"/>
                        <w:contextualSpacing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 xml:space="preserve">№ </w:t>
                      </w:r>
                      <w:r>
                        <w:rPr>
                          <w:b/>
                          <w:color w:val="000000"/>
                          <w:szCs w:val="28"/>
                        </w:rPr>
                        <w:t>410-293-01-01</w:t>
                      </w:r>
                    </w:p>
                    <w:p w:rsidR="00CD4A73" w:rsidRDefault="00CD4A73">
                      <w:pPr>
                        <w:pStyle w:val="a4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CD4A73" w:rsidRDefault="00807491">
      <w:pPr>
        <w:pStyle w:val="32"/>
        <w:tabs>
          <w:tab w:val="left" w:pos="68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D4A73" w:rsidRDefault="00CD4A73">
      <w:pPr>
        <w:ind w:firstLine="708"/>
        <w:jc w:val="both"/>
        <w:rPr>
          <w:bCs/>
          <w:sz w:val="28"/>
          <w:szCs w:val="28"/>
        </w:rPr>
      </w:pPr>
    </w:p>
    <w:p w:rsidR="00CD4A73" w:rsidRDefault="00CD4A73">
      <w:pPr>
        <w:ind w:firstLine="708"/>
        <w:jc w:val="both"/>
        <w:rPr>
          <w:bCs/>
          <w:sz w:val="28"/>
          <w:szCs w:val="28"/>
        </w:rPr>
      </w:pPr>
    </w:p>
    <w:p w:rsidR="00CD4A73" w:rsidRDefault="00CD4A73">
      <w:pPr>
        <w:ind w:firstLine="708"/>
        <w:jc w:val="both"/>
        <w:rPr>
          <w:bCs/>
          <w:sz w:val="28"/>
          <w:szCs w:val="28"/>
        </w:rPr>
      </w:pPr>
    </w:p>
    <w:p w:rsidR="00CD4A73" w:rsidRDefault="00CD4A73">
      <w:pPr>
        <w:ind w:firstLine="708"/>
        <w:jc w:val="both"/>
        <w:rPr>
          <w:bCs/>
          <w:sz w:val="28"/>
          <w:szCs w:val="28"/>
        </w:rPr>
      </w:pPr>
    </w:p>
    <w:p w:rsidR="00807491" w:rsidRDefault="0080749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формирования и обеспечения среды, комфортной и благоприятной для проживания населения, в том числе по благоустройству и надлежащему содержанию дворовых и общественных территорий, обеспечивающих безопасные и благоприятные условия жизнедеятельности ч</w:t>
      </w:r>
      <w:r>
        <w:rPr>
          <w:bCs/>
          <w:sz w:val="28"/>
          <w:szCs w:val="28"/>
        </w:rPr>
        <w:t xml:space="preserve">еловека на территории Кочевского муниципального округа,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eastAsia="Calibri"/>
          <w:bCs/>
          <w:sz w:val="28"/>
          <w:szCs w:val="28"/>
        </w:rPr>
        <w:t>Постановления Правительства РФ от 30.12.2017 № 1710  «Об утве</w:t>
      </w:r>
      <w:r>
        <w:rPr>
          <w:rFonts w:eastAsia="Calibri"/>
          <w:bCs/>
          <w:sz w:val="28"/>
          <w:szCs w:val="28"/>
        </w:rPr>
        <w:t xml:space="preserve">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>
        <w:rPr>
          <w:rFonts w:eastAsia="Calibri"/>
          <w:sz w:val="28"/>
          <w:szCs w:val="28"/>
        </w:rPr>
        <w:t xml:space="preserve">государственной </w:t>
      </w:r>
      <w:hyperlink r:id="rId7">
        <w:r>
          <w:rPr>
            <w:rFonts w:eastAsia="Calibri"/>
            <w:color w:val="0000FF"/>
            <w:sz w:val="28"/>
            <w:szCs w:val="28"/>
          </w:rPr>
          <w:t>программой</w:t>
        </w:r>
      </w:hyperlink>
      <w:r>
        <w:rPr>
          <w:rFonts w:eastAsia="Calibri"/>
          <w:sz w:val="28"/>
          <w:szCs w:val="28"/>
        </w:rPr>
        <w:t xml:space="preserve"> «Градостроительная и жилищная политика, создание условий для комфортной городской среды», утвержденной Постановлением Правительства Пермского края от 3 октября</w:t>
      </w:r>
      <w:r>
        <w:rPr>
          <w:rFonts w:eastAsia="Calibri"/>
          <w:sz w:val="28"/>
          <w:szCs w:val="28"/>
        </w:rPr>
        <w:t xml:space="preserve"> 2013 г. № 1331-п</w:t>
      </w:r>
      <w:r>
        <w:rPr>
          <w:bCs/>
          <w:sz w:val="28"/>
          <w:szCs w:val="28"/>
        </w:rPr>
        <w:t>, в соответствии с Федеральным законом от 10.01.2002 №7-ФЗ «Об охране окружающей среды», решением Думы Кочевского муниципального округа Пермского края от 22.12.2022 г. №114 «О внесении изменений и дополнений в решение Думы Кочевского муниц</w:t>
      </w:r>
      <w:r>
        <w:rPr>
          <w:bCs/>
          <w:sz w:val="28"/>
          <w:szCs w:val="28"/>
        </w:rPr>
        <w:t xml:space="preserve">ипального округа Пермского края от 27.12.2021 №154 «О бюджете Кочевского муниципального округа на 2022 год и на плановый период 2023 и 2024 годов, </w:t>
      </w:r>
      <w:r>
        <w:rPr>
          <w:sz w:val="28"/>
          <w:szCs w:val="28"/>
        </w:rPr>
        <w:t>решение Думы Кочевского муниципального округа Пермского края от 29.11.2024 № 37 «О внесении изменений в решен</w:t>
      </w:r>
      <w:r>
        <w:rPr>
          <w:sz w:val="28"/>
          <w:szCs w:val="28"/>
        </w:rPr>
        <w:t>ие Думы Кочевского муниципального округа Пермского края от 15.12.2023 №108 «О бюджете Кочевского муниципального округа Пермского края на 2024 год и на плановый период 2025 и 2026 годов»</w:t>
      </w:r>
      <w:r>
        <w:rPr>
          <w:bCs/>
          <w:sz w:val="28"/>
          <w:szCs w:val="28"/>
        </w:rPr>
        <w:t xml:space="preserve">, Бюджетным кодексом Российской Федерации, </w:t>
      </w:r>
    </w:p>
    <w:p w:rsidR="00CD4A73" w:rsidRPr="00807491" w:rsidRDefault="00807491" w:rsidP="0080749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 Кочевского мун</w:t>
      </w:r>
      <w:r>
        <w:rPr>
          <w:bCs/>
          <w:sz w:val="28"/>
          <w:szCs w:val="28"/>
        </w:rPr>
        <w:t xml:space="preserve">иципального округа </w:t>
      </w:r>
      <w:r>
        <w:rPr>
          <w:sz w:val="28"/>
          <w:szCs w:val="28"/>
        </w:rPr>
        <w:t>ПОСТАНОВЛЯЕТ:</w:t>
      </w:r>
    </w:p>
    <w:p w:rsidR="00CD4A73" w:rsidRDefault="00807491">
      <w:pPr>
        <w:pStyle w:val="af3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нести в муниципальную программу «Формирование современной городской среды», утвержденную постановлением администрации Кочевского муниципального округа от 07.06.2022 г. №410-293-01-01 (далее – Программа) следующие изменения</w:t>
      </w:r>
      <w:r>
        <w:rPr>
          <w:bCs/>
          <w:sz w:val="28"/>
          <w:szCs w:val="28"/>
        </w:rPr>
        <w:t>:</w:t>
      </w:r>
    </w:p>
    <w:p w:rsidR="00CD4A73" w:rsidRDefault="00807491">
      <w:pPr>
        <w:pStyle w:val="af3"/>
        <w:tabs>
          <w:tab w:val="left" w:pos="851"/>
        </w:tabs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lastRenderedPageBreak/>
        <w:t>1.1 Паспорт Программы с Приложениями утвердить в новой редакции согласно приложению 1 к настоящему Постановлению.</w:t>
      </w:r>
    </w:p>
    <w:p w:rsidR="00CD4A73" w:rsidRDefault="00807491">
      <w:pPr>
        <w:pStyle w:val="afc"/>
        <w:ind w:left="0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sz w:val="28"/>
        </w:rPr>
        <w:tab/>
        <w:t xml:space="preserve">2. </w:t>
      </w:r>
      <w:r>
        <w:rPr>
          <w:sz w:val="28"/>
          <w:szCs w:val="28"/>
          <w:shd w:val="clear" w:color="auto" w:fill="FFFFFF"/>
        </w:rPr>
        <w:t xml:space="preserve">Постановление вступает в силу после его официального опубликования в муниципальной газете «Кочевская жизнь» и подлежит размещению на </w:t>
      </w:r>
      <w:r>
        <w:rPr>
          <w:sz w:val="28"/>
          <w:szCs w:val="28"/>
          <w:shd w:val="clear" w:color="auto" w:fill="FFFFFF"/>
        </w:rPr>
        <w:t>официальном сайте администрации Кочевского муниципального округа в сети Интернет</w:t>
      </w:r>
      <w:r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CD4A73" w:rsidRDefault="00807491">
      <w:pPr>
        <w:pStyle w:val="afc"/>
        <w:ind w:left="0"/>
        <w:jc w:val="both"/>
        <w:rPr>
          <w:sz w:val="28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  <w:lang w:eastAsia="x-none"/>
        </w:rPr>
        <w:tab/>
      </w:r>
      <w:r>
        <w:rPr>
          <w:sz w:val="28"/>
          <w:lang w:eastAsia="x-none"/>
        </w:rPr>
        <w:t>3. Контроль за исполнением настоящего постановления возложить на заместителя главы администрации Кочевского муниципального округа по развитию инфраструктуры и жилищно – комм</w:t>
      </w:r>
      <w:r>
        <w:rPr>
          <w:sz w:val="28"/>
          <w:lang w:eastAsia="x-none"/>
        </w:rPr>
        <w:t xml:space="preserve">унального хозяйства. </w:t>
      </w:r>
    </w:p>
    <w:p w:rsidR="00CD4A73" w:rsidRDefault="00CD4A73">
      <w:pPr>
        <w:tabs>
          <w:tab w:val="left" w:pos="513"/>
          <w:tab w:val="left" w:pos="743"/>
          <w:tab w:val="left" w:pos="9849"/>
        </w:tabs>
        <w:ind w:left="34" w:right="-108" w:firstLine="567"/>
        <w:jc w:val="both"/>
        <w:rPr>
          <w:sz w:val="28"/>
          <w:szCs w:val="28"/>
        </w:rPr>
      </w:pPr>
    </w:p>
    <w:p w:rsidR="00CD4A73" w:rsidRDefault="00CD4A73">
      <w:pPr>
        <w:tabs>
          <w:tab w:val="left" w:pos="513"/>
          <w:tab w:val="left" w:pos="743"/>
          <w:tab w:val="left" w:pos="9849"/>
        </w:tabs>
        <w:ind w:left="34" w:right="-108" w:firstLine="567"/>
        <w:jc w:val="both"/>
        <w:rPr>
          <w:sz w:val="28"/>
          <w:szCs w:val="28"/>
        </w:rPr>
      </w:pPr>
    </w:p>
    <w:p w:rsidR="00CD4A73" w:rsidRDefault="00CD4A73">
      <w:pPr>
        <w:tabs>
          <w:tab w:val="left" w:pos="513"/>
          <w:tab w:val="left" w:pos="743"/>
          <w:tab w:val="left" w:pos="9849"/>
        </w:tabs>
        <w:ind w:left="34" w:right="-108" w:firstLine="567"/>
        <w:jc w:val="both"/>
        <w:rPr>
          <w:sz w:val="28"/>
          <w:szCs w:val="28"/>
        </w:rPr>
      </w:pPr>
    </w:p>
    <w:p w:rsidR="00CD4A73" w:rsidRDefault="00807491">
      <w:pPr>
        <w:rPr>
          <w:sz w:val="28"/>
        </w:rPr>
      </w:pPr>
      <w:r>
        <w:rPr>
          <w:sz w:val="28"/>
        </w:rPr>
        <w:t>Глава муниципального округа-</w:t>
      </w:r>
    </w:p>
    <w:p w:rsidR="00CD4A73" w:rsidRDefault="00807491">
      <w:pPr>
        <w:rPr>
          <w:sz w:val="28"/>
        </w:rPr>
      </w:pPr>
      <w:r>
        <w:rPr>
          <w:sz w:val="28"/>
        </w:rPr>
        <w:t xml:space="preserve">глава администрации Кочевского </w:t>
      </w:r>
    </w:p>
    <w:p w:rsidR="00CD4A73" w:rsidRDefault="00807491">
      <w:pPr>
        <w:tabs>
          <w:tab w:val="left" w:pos="8364"/>
        </w:tabs>
        <w:spacing w:line="360" w:lineRule="exact"/>
        <w:rPr>
          <w:sz w:val="28"/>
          <w:szCs w:val="28"/>
        </w:rPr>
      </w:pPr>
      <w:r>
        <w:rPr>
          <w:sz w:val="28"/>
        </w:rPr>
        <w:t>муниципального округа Пермского края                                                  Юркин А.Н.</w:t>
      </w: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  <w:sectPr w:rsidR="00CD4A73">
          <w:pgSz w:w="11906" w:h="16838"/>
          <w:pgMar w:top="851" w:right="624" w:bottom="284" w:left="1418" w:header="0" w:footer="0" w:gutter="0"/>
          <w:cols w:space="720"/>
          <w:formProt w:val="0"/>
          <w:docGrid w:linePitch="100"/>
        </w:sectPr>
      </w:pPr>
    </w:p>
    <w:p w:rsidR="00CD4A73" w:rsidRDefault="00CD4A73">
      <w:pPr>
        <w:tabs>
          <w:tab w:val="left" w:pos="2355"/>
        </w:tabs>
        <w:rPr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p w:rsidR="00CD4A73" w:rsidRDefault="00807491">
      <w:pPr>
        <w:ind w:left="5670"/>
        <w:jc w:val="right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1 к</w:t>
      </w:r>
    </w:p>
    <w:p w:rsidR="00CD4A73" w:rsidRDefault="00807491">
      <w:pPr>
        <w:ind w:left="5670"/>
        <w:jc w:val="right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Постановлению администрации </w:t>
      </w:r>
    </w:p>
    <w:p w:rsidR="00CD4A73" w:rsidRDefault="00807491">
      <w:pPr>
        <w:ind w:left="5670"/>
        <w:jc w:val="right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Кочевского муниципального округа</w:t>
      </w:r>
    </w:p>
    <w:p w:rsidR="00CD4A73" w:rsidRDefault="00807491">
      <w:pPr>
        <w:ind w:left="5670"/>
        <w:jc w:val="right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от</w:t>
      </w:r>
      <w:r>
        <w:rPr>
          <w:rFonts w:eastAsia="Calibri"/>
          <w:bCs/>
          <w:sz w:val="28"/>
          <w:szCs w:val="28"/>
        </w:rPr>
        <w:t xml:space="preserve"> 00.07.2025 </w:t>
      </w:r>
      <w:r>
        <w:rPr>
          <w:rFonts w:eastAsia="Calibri"/>
          <w:bCs/>
          <w:sz w:val="28"/>
          <w:szCs w:val="28"/>
        </w:rPr>
        <w:t>№00-293-01-01</w:t>
      </w:r>
      <w:r>
        <w:rPr>
          <w:rFonts w:eastAsia="Calibri"/>
          <w:bCs/>
          <w:sz w:val="28"/>
          <w:szCs w:val="28"/>
        </w:rPr>
        <w:t xml:space="preserve">  </w:t>
      </w:r>
    </w:p>
    <w:p w:rsidR="00CD4A73" w:rsidRDefault="00CD4A73">
      <w:pPr>
        <w:pStyle w:val="af3"/>
        <w:jc w:val="center"/>
        <w:rPr>
          <w:b/>
          <w:sz w:val="28"/>
          <w:szCs w:val="28"/>
        </w:rPr>
      </w:pPr>
    </w:p>
    <w:p w:rsidR="00CD4A73" w:rsidRDefault="00807491">
      <w:pPr>
        <w:pStyle w:val="a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CD4A73" w:rsidRDefault="00807491">
      <w:pPr>
        <w:pStyle w:val="a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«Формирование современной городской среды»</w:t>
      </w:r>
    </w:p>
    <w:p w:rsidR="00CD4A73" w:rsidRDefault="00CD4A73">
      <w:pPr>
        <w:pStyle w:val="af3"/>
        <w:jc w:val="center"/>
        <w:rPr>
          <w:b/>
          <w:sz w:val="28"/>
          <w:szCs w:val="28"/>
        </w:rPr>
      </w:pPr>
    </w:p>
    <w:tbl>
      <w:tblPr>
        <w:tblW w:w="15255" w:type="dxa"/>
        <w:tblInd w:w="-5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21"/>
        <w:gridCol w:w="2942"/>
        <w:gridCol w:w="1350"/>
        <w:gridCol w:w="1333"/>
        <w:gridCol w:w="1521"/>
        <w:gridCol w:w="1350"/>
        <w:gridCol w:w="1321"/>
        <w:gridCol w:w="2017"/>
      </w:tblGrid>
      <w:tr w:rsidR="00CD4A73"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suppressLineNumbers/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1183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Кочевского муниципального округа</w:t>
            </w:r>
          </w:p>
        </w:tc>
      </w:tr>
      <w:tr w:rsidR="00CD4A73"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1183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Отдел капитального строительства и дорожного хозяйства администрации Кочевского муниципального округа»;</w:t>
            </w:r>
          </w:p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Муниципальное бюджетное учреждение «Кочевское жилищно-коммунальное хозяйство»;</w:t>
            </w:r>
          </w:p>
        </w:tc>
      </w:tr>
      <w:tr w:rsidR="00CD4A73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Кочевского</w:t>
            </w:r>
            <w:r>
              <w:rPr>
                <w:sz w:val="28"/>
                <w:szCs w:val="28"/>
              </w:rPr>
              <w:t xml:space="preserve"> муниципального округа, иные учреждения, организации</w:t>
            </w:r>
          </w:p>
        </w:tc>
      </w:tr>
      <w:tr w:rsidR="00CD4A73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CD4A73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Постановление Правительства РФ от 30.12.2017 № 1710 «Об утверждении государственной программы Российской Федерации </w:t>
            </w:r>
            <w:r>
              <w:rPr>
                <w:rFonts w:eastAsia="Calibri"/>
                <w:bCs/>
                <w:sz w:val="28"/>
                <w:szCs w:val="28"/>
              </w:rPr>
              <w:t>«Обеспечение доступным и комфортным жильем и коммунальными услугами граждан Российской Федерации»;</w:t>
            </w:r>
          </w:p>
          <w:p w:rsidR="00CD4A73" w:rsidRDefault="008074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Государственная </w:t>
            </w:r>
            <w:hyperlink r:id="rId8">
              <w:r>
                <w:rPr>
                  <w:rFonts w:eastAsia="Calibri"/>
                  <w:color w:val="0000FF"/>
                  <w:sz w:val="28"/>
                  <w:szCs w:val="28"/>
                </w:rPr>
                <w:t>программа</w:t>
              </w:r>
            </w:hyperlink>
            <w:r>
              <w:rPr>
                <w:rFonts w:eastAsia="Calibri"/>
                <w:sz w:val="28"/>
                <w:szCs w:val="28"/>
              </w:rPr>
              <w:t xml:space="preserve"> «Градостроительная и жилищная политика, создание условий для комфортной городской среды», утвержденной Постановлением Правительства Пермского края от 3 октября 2013 г. № 1331-п;</w:t>
            </w:r>
          </w:p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Федеральный закон от 10.01.2002 г. №7</w:t>
            </w:r>
            <w:r>
              <w:rPr>
                <w:bCs/>
                <w:sz w:val="28"/>
                <w:szCs w:val="28"/>
              </w:rPr>
              <w:t>-ФЗ «Об охране окружающей среды»</w:t>
            </w:r>
          </w:p>
        </w:tc>
      </w:tr>
      <w:tr w:rsidR="00CD4A73">
        <w:trPr>
          <w:trHeight w:val="25"/>
        </w:trPr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Цели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Формирование благоприятной среды жизнедеятельности населения Кочевского муниципального округа</w:t>
            </w:r>
          </w:p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</w:t>
            </w:r>
            <w:r>
              <w:rPr>
                <w:rFonts w:eastAsia="Calibri"/>
                <w:sz w:val="28"/>
                <w:szCs w:val="28"/>
              </w:rPr>
              <w:t>охранение и у</w:t>
            </w:r>
            <w:r>
              <w:rPr>
                <w:sz w:val="28"/>
                <w:szCs w:val="28"/>
              </w:rPr>
              <w:t xml:space="preserve">лучшение </w:t>
            </w:r>
            <w:r>
              <w:rPr>
                <w:rFonts w:eastAsia="Calibri"/>
                <w:sz w:val="28"/>
                <w:szCs w:val="28"/>
              </w:rPr>
              <w:t xml:space="preserve">благоприятной окружающей среды и </w:t>
            </w:r>
            <w:r>
              <w:rPr>
                <w:sz w:val="28"/>
                <w:szCs w:val="28"/>
              </w:rPr>
              <w:t>экологической обстановки.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Охрана жизни и здоровья л</w:t>
            </w:r>
            <w:r>
              <w:rPr>
                <w:sz w:val="28"/>
                <w:szCs w:val="28"/>
              </w:rPr>
              <w:t>юдей</w:t>
            </w:r>
          </w:p>
        </w:tc>
      </w:tr>
      <w:tr w:rsidR="00CD4A73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Создание комфортной городской среды.</w:t>
            </w:r>
          </w:p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Повышение уровня вовлеченности заинтересованных граждан, организаций в реализацию мероприятий по благоустройству общественных территорий населенных пунктов Кочевского муниципального округа, </w:t>
            </w:r>
            <w:r>
              <w:rPr>
                <w:sz w:val="28"/>
                <w:szCs w:val="28"/>
              </w:rPr>
              <w:t>а также по благоустройству дворовых территорий.</w:t>
            </w:r>
          </w:p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</w:t>
            </w:r>
            <w:r>
              <w:rPr>
                <w:rFonts w:eastAsia="Calibri"/>
                <w:sz w:val="28"/>
                <w:szCs w:val="28"/>
              </w:rPr>
              <w:t>охранение и у</w:t>
            </w:r>
            <w:r>
              <w:rPr>
                <w:sz w:val="28"/>
                <w:szCs w:val="28"/>
              </w:rPr>
              <w:t xml:space="preserve">лучшение </w:t>
            </w:r>
            <w:r>
              <w:rPr>
                <w:rFonts w:eastAsia="Calibri"/>
                <w:sz w:val="28"/>
                <w:szCs w:val="28"/>
              </w:rPr>
              <w:t xml:space="preserve">благоприятной окружающей среды и </w:t>
            </w:r>
            <w:r>
              <w:rPr>
                <w:sz w:val="28"/>
                <w:szCs w:val="28"/>
              </w:rPr>
              <w:t>экологической обстановки.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Охрана жизни и здоровья людей.</w:t>
            </w:r>
          </w:p>
        </w:tc>
      </w:tr>
      <w:tr w:rsidR="00CD4A73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Увеличение благоустроенных территорий в Кочевс</w:t>
            </w:r>
            <w:r>
              <w:rPr>
                <w:rFonts w:eastAsia="Calibri"/>
                <w:sz w:val="28"/>
                <w:szCs w:val="28"/>
              </w:rPr>
              <w:t>ком муниципальном округе</w:t>
            </w:r>
          </w:p>
          <w:p w:rsidR="00CD4A73" w:rsidRDefault="008074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Повышение уровня вовлеченности заинтересованных граждан, организаций в реализацию мероприятий по благоустройству общественных территорий населенных пунктов Кочевского муниципального округа, а также по благоустройству дворовых те</w:t>
            </w:r>
            <w:r>
              <w:rPr>
                <w:rFonts w:eastAsia="Calibri"/>
                <w:sz w:val="28"/>
                <w:szCs w:val="28"/>
              </w:rPr>
              <w:t>рриторий.</w:t>
            </w:r>
          </w:p>
          <w:p w:rsidR="00CD4A73" w:rsidRDefault="0080749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3. Снижение техногенной нагрузки на окружающую среду, улучшение экологического состояния округа, уменьшение числа несанкционированных свалок, формирование системы всеобщего экологического образования, охрана и пропаганда охраны природы, восстанов</w:t>
            </w:r>
            <w:r>
              <w:rPr>
                <w:rFonts w:eastAsia="Calibri"/>
                <w:bCs/>
                <w:sz w:val="28"/>
                <w:szCs w:val="28"/>
              </w:rPr>
              <w:t>ление и пропаганда охраны природы, восстановление и изучение природных экосистем через непосредственную практическую деятельность учащихся и    организаций Кочевского муниципального округа.</w:t>
            </w:r>
          </w:p>
        </w:tc>
      </w:tr>
      <w:tr w:rsidR="00CD4A73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– 2027гг.</w:t>
            </w:r>
          </w:p>
        </w:tc>
      </w:tr>
      <w:tr w:rsidR="00CD4A73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CD4A73">
            <w:pPr>
              <w:suppressLineNumbers/>
              <w:rPr>
                <w:sz w:val="28"/>
                <w:szCs w:val="28"/>
              </w:rPr>
            </w:pP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Финансирование Муниципальной программы в 2025-2027 годах предусмотрено в размере </w:t>
            </w:r>
            <w:r>
              <w:rPr>
                <w:color w:val="000000"/>
                <w:sz w:val="28"/>
                <w:szCs w:val="28"/>
              </w:rPr>
              <w:t xml:space="preserve"> 14 483 726,35 руб., из них: за счет средств федерального бюджета –9 098 376,10 руб., средства бюджета Пермского края –3 936 977,62 руб., средства бюджета Кочевского муниципал</w:t>
            </w:r>
            <w:r>
              <w:rPr>
                <w:color w:val="000000"/>
                <w:sz w:val="28"/>
                <w:szCs w:val="28"/>
              </w:rPr>
              <w:t xml:space="preserve">ьного округа  - 1 448 372,63 </w:t>
            </w:r>
            <w:r>
              <w:rPr>
                <w:sz w:val="28"/>
                <w:szCs w:val="28"/>
              </w:rPr>
              <w:t>рублей, в том числе:</w:t>
            </w:r>
          </w:p>
        </w:tc>
      </w:tr>
      <w:tr w:rsidR="00CD4A73">
        <w:tc>
          <w:tcPr>
            <w:tcW w:w="342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 программы</w:t>
            </w:r>
          </w:p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8892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(тыс. руб.)</w:t>
            </w:r>
          </w:p>
        </w:tc>
      </w:tr>
      <w:tr w:rsidR="00CD4A73"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D4A73" w:rsidRDefault="00807491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г.</w:t>
            </w:r>
          </w:p>
          <w:p w:rsidR="00CD4A73" w:rsidRDefault="00807491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(факт)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807491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г.</w:t>
            </w:r>
          </w:p>
          <w:p w:rsidR="00CD4A73" w:rsidRDefault="00807491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(факт)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807491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г.</w:t>
            </w:r>
          </w:p>
          <w:p w:rsidR="00CD4A73" w:rsidRDefault="00807491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(факт)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D4A73" w:rsidRDefault="00807491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 г.</w:t>
            </w:r>
          </w:p>
          <w:p w:rsidR="00CD4A73" w:rsidRDefault="00807491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(план)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807491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2027г.</w:t>
            </w:r>
          </w:p>
          <w:p w:rsidR="00CD4A73" w:rsidRDefault="00807491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(план)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8074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  <w:p w:rsidR="00CD4A73" w:rsidRDefault="00CD4A73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CD4A73"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D4A73" w:rsidRDefault="008074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5296090,24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5685524,74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4969778,19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D4A73" w:rsidRDefault="008074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4826917,93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4687030,23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25 465 341,33</w:t>
            </w:r>
          </w:p>
        </w:tc>
      </w:tr>
      <w:tr w:rsidR="00CD4A73"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suppressLineNumbers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Местный бюджет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529609,03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568552,48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496977,82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482691,79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468703,02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2 546 534,14</w:t>
            </w:r>
          </w:p>
        </w:tc>
      </w:tr>
      <w:tr w:rsidR="00CD4A73">
        <w:trPr>
          <w:trHeight w:val="458"/>
        </w:trPr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suppressLineNumbers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Краевой бюджет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1413409,61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1437092,39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1317433,17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1312290,20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1307254,25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6 787 479,62</w:t>
            </w:r>
          </w:p>
        </w:tc>
      </w:tr>
      <w:tr w:rsidR="00CD4A73"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suppressLineNumbers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Федеральный бюджет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</w:t>
            </w:r>
            <w:r>
              <w:rPr>
                <w:i/>
                <w:iCs/>
                <w:color w:val="000000"/>
                <w:sz w:val="24"/>
                <w:szCs w:val="24"/>
              </w:rPr>
              <w:t>353071,60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3679879,87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3155367,20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3031935,94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2911072,96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16 131 327,57</w:t>
            </w:r>
          </w:p>
        </w:tc>
      </w:tr>
      <w:tr w:rsidR="00CD4A73"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CD4A73" w:rsidRDefault="00807491">
            <w:pPr>
              <w:suppressLineNumbers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Внебюджетные источники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4A73" w:rsidRDefault="0080749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</w:tr>
    </w:tbl>
    <w:p w:rsidR="00CD4A73" w:rsidRDefault="00CD4A73">
      <w:pPr>
        <w:jc w:val="center"/>
        <w:rPr>
          <w:b/>
          <w:bCs/>
          <w:sz w:val="28"/>
          <w:szCs w:val="28"/>
        </w:rPr>
      </w:pPr>
    </w:p>
    <w:p w:rsidR="00CD4A73" w:rsidRDefault="00CD4A73">
      <w:pPr>
        <w:jc w:val="center"/>
        <w:rPr>
          <w:b/>
          <w:bCs/>
          <w:sz w:val="28"/>
          <w:szCs w:val="28"/>
        </w:rPr>
      </w:pPr>
    </w:p>
    <w:p w:rsidR="00CD4A73" w:rsidRDefault="00CD4A73">
      <w:pPr>
        <w:rPr>
          <w:b/>
          <w:bCs/>
          <w:sz w:val="28"/>
          <w:szCs w:val="28"/>
        </w:rPr>
      </w:pPr>
    </w:p>
    <w:p w:rsidR="00CD4A73" w:rsidRDefault="00CD4A73">
      <w:pPr>
        <w:rPr>
          <w:b/>
          <w:bCs/>
          <w:sz w:val="28"/>
          <w:szCs w:val="28"/>
        </w:rPr>
      </w:pPr>
    </w:p>
    <w:p w:rsidR="00CD4A73" w:rsidRDefault="00CD4A73">
      <w:pPr>
        <w:rPr>
          <w:b/>
          <w:bCs/>
          <w:sz w:val="28"/>
          <w:szCs w:val="28"/>
        </w:rPr>
      </w:pPr>
    </w:p>
    <w:p w:rsidR="00CD4A73" w:rsidRDefault="00CD4A73">
      <w:pPr>
        <w:rPr>
          <w:b/>
          <w:bCs/>
          <w:sz w:val="28"/>
          <w:szCs w:val="28"/>
        </w:rPr>
      </w:pPr>
    </w:p>
    <w:p w:rsidR="00CD4A73" w:rsidRDefault="00CD4A73">
      <w:pPr>
        <w:rPr>
          <w:b/>
          <w:bCs/>
          <w:sz w:val="28"/>
          <w:szCs w:val="28"/>
        </w:rPr>
      </w:pPr>
    </w:p>
    <w:p w:rsidR="00CD4A73" w:rsidRDefault="00CD4A73">
      <w:pPr>
        <w:rPr>
          <w:b/>
          <w:bCs/>
          <w:sz w:val="28"/>
          <w:szCs w:val="28"/>
        </w:rPr>
      </w:pPr>
    </w:p>
    <w:p w:rsidR="00CD4A73" w:rsidRDefault="00CD4A73">
      <w:pPr>
        <w:rPr>
          <w:b/>
          <w:bCs/>
          <w:sz w:val="28"/>
          <w:szCs w:val="28"/>
        </w:rPr>
        <w:sectPr w:rsidR="00CD4A73">
          <w:pgSz w:w="16838" w:h="11906" w:orient="landscape"/>
          <w:pgMar w:top="851" w:right="1529" w:bottom="1276" w:left="1134" w:header="0" w:footer="0" w:gutter="0"/>
          <w:cols w:space="720"/>
          <w:formProt w:val="0"/>
          <w:docGrid w:linePitch="272" w:charSpace="8192"/>
        </w:sectPr>
      </w:pPr>
    </w:p>
    <w:p w:rsidR="00CD4A73" w:rsidRDefault="00CD4A73">
      <w:pPr>
        <w:rPr>
          <w:b/>
          <w:bCs/>
          <w:sz w:val="28"/>
          <w:szCs w:val="28"/>
        </w:rPr>
      </w:pPr>
    </w:p>
    <w:p w:rsidR="00CD4A73" w:rsidRDefault="008074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Основные характеристики реализации Программы</w:t>
      </w:r>
    </w:p>
    <w:p w:rsidR="00CD4A73" w:rsidRDefault="00CD4A73">
      <w:pPr>
        <w:jc w:val="center"/>
        <w:rPr>
          <w:rFonts w:eastAsia="Calibri"/>
          <w:sz w:val="28"/>
          <w:szCs w:val="28"/>
        </w:rPr>
      </w:pPr>
    </w:p>
    <w:p w:rsidR="00CD4A73" w:rsidRDefault="0080749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1.1. </w:t>
      </w:r>
      <w:r>
        <w:rPr>
          <w:sz w:val="28"/>
          <w:szCs w:val="28"/>
        </w:rPr>
        <w:t xml:space="preserve">Характеристика текущего состояния сферы </w:t>
      </w:r>
      <w:r>
        <w:rPr>
          <w:sz w:val="28"/>
          <w:szCs w:val="28"/>
        </w:rPr>
        <w:t>благоустройства</w:t>
      </w:r>
    </w:p>
    <w:p w:rsidR="00CD4A73" w:rsidRDefault="00CD4A73">
      <w:pPr>
        <w:ind w:firstLine="709"/>
        <w:jc w:val="both"/>
        <w:rPr>
          <w:rFonts w:eastAsia="Calibri"/>
          <w:sz w:val="28"/>
          <w:szCs w:val="28"/>
        </w:rPr>
      </w:pP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территории Кочевского муниципального округа имеется 1 населенный пункт </w:t>
      </w:r>
      <w:r>
        <w:rPr>
          <w:sz w:val="28"/>
          <w:szCs w:val="28"/>
        </w:rPr>
        <w:t xml:space="preserve">с численностью населения свыше 1000 человек – село Кочево.  </w:t>
      </w:r>
      <w:r>
        <w:rPr>
          <w:rFonts w:eastAsia="Calibri"/>
          <w:sz w:val="28"/>
          <w:szCs w:val="28"/>
        </w:rPr>
        <w:t xml:space="preserve">Общественные территории и дворовые территории не обустроены, либо частично обустроены. Подъезды, проезды </w:t>
      </w:r>
      <w:r>
        <w:rPr>
          <w:rFonts w:eastAsia="Calibri"/>
          <w:sz w:val="28"/>
          <w:szCs w:val="28"/>
        </w:rPr>
        <w:t>и тротуары практически всех территорий требуют ремонта, недостаточная освещенность, в большинстве территорий отсутствуют места для проведения досуга разными группами населения.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благоустроенных общественных территорий в с. Кочево по состоянию на </w:t>
      </w:r>
      <w:r>
        <w:rPr>
          <w:rFonts w:eastAsia="Calibri"/>
          <w:sz w:val="28"/>
          <w:szCs w:val="28"/>
        </w:rPr>
        <w:t xml:space="preserve">01.01.2025 г. составляет 11 ед. от общего количества. 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благоустроенных дворовых территорий многоквартирных жилых домов составляет 4 ед. от общего количества. 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Потребность в благоустройстве территорий населенных пунктов обусловлена износом </w:t>
      </w:r>
      <w:r>
        <w:rPr>
          <w:rFonts w:eastAsia="Calibri"/>
          <w:sz w:val="28"/>
          <w:szCs w:val="28"/>
        </w:rPr>
        <w:t>объектов благоустройства и их составляющих в результате длительной эксплуатации.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Существующее положение обусловлено рядом факторов: введение новых современных требований к благоустройству и содержанию территорий, недостаточное финансирование программных ме</w:t>
      </w:r>
      <w:r>
        <w:rPr>
          <w:rFonts w:eastAsia="Calibri"/>
          <w:sz w:val="28"/>
          <w:szCs w:val="28"/>
        </w:rPr>
        <w:t xml:space="preserve">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</w:p>
    <w:p w:rsidR="00CD4A73" w:rsidRDefault="0080749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 настоящего времени благоустройство территорий населенных пунктов осуществлялось по от</w:t>
      </w:r>
      <w:r>
        <w:rPr>
          <w:rFonts w:eastAsia="Calibri"/>
          <w:sz w:val="28"/>
          <w:szCs w:val="28"/>
        </w:rPr>
        <w:t>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зон, организации новых площадок для отдыха жителей разных возрастных групп, устройство па</w:t>
      </w:r>
      <w:r>
        <w:rPr>
          <w:rFonts w:eastAsia="Calibri"/>
          <w:sz w:val="28"/>
          <w:szCs w:val="28"/>
        </w:rPr>
        <w:t xml:space="preserve">рковок для временного хранения автомобилей, контейнерных площадок под ТКО. </w:t>
      </w:r>
    </w:p>
    <w:p w:rsidR="00CD4A73" w:rsidRDefault="0080749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Благоустройство мест массового пребывания населения невозможно осуществлять без комплексного подхода. При выполнении работ по благоустройству необходимо учитывать мнение жителей и </w:t>
      </w:r>
      <w:r>
        <w:rPr>
          <w:rFonts w:eastAsia="Calibri"/>
          <w:sz w:val="28"/>
          <w:szCs w:val="28"/>
        </w:rPr>
        <w:t xml:space="preserve">сложившуюся инфраструктуру территорий для определения функциональных зон, и выполнения других мероприятий. </w:t>
      </w:r>
    </w:p>
    <w:p w:rsidR="00CD4A73" w:rsidRDefault="0080749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</w:t>
      </w:r>
      <w:r>
        <w:rPr>
          <w:rFonts w:eastAsia="Calibri"/>
          <w:sz w:val="28"/>
          <w:szCs w:val="28"/>
        </w:rPr>
        <w:t xml:space="preserve">я проживания всего населения. К этим условиям относятся чистые улицы, благоустроенные дворы и дома, зеленые насаждения, необходимый уровень освещенности дворов в темное время суток и т.д. </w:t>
      </w:r>
    </w:p>
    <w:p w:rsidR="00CD4A73" w:rsidRDefault="0080749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Важнейшей задачей органов местного самоуправления Кочевского муници</w:t>
      </w:r>
      <w:r>
        <w:rPr>
          <w:rFonts w:eastAsia="Calibri"/>
          <w:sz w:val="28"/>
          <w:szCs w:val="28"/>
        </w:rPr>
        <w:t>пального округа является формирование и обеспечение среды, комфортной и благоприятной для проживания населения, в том числе благоустройство и надлежащее содержание территорий населенных пунктов, обеспечивающее безопасные и благоприятные условия жизнедеятел</w:t>
      </w:r>
      <w:r>
        <w:rPr>
          <w:rFonts w:eastAsia="Calibri"/>
          <w:sz w:val="28"/>
          <w:szCs w:val="28"/>
        </w:rPr>
        <w:t xml:space="preserve">ьности человека. </w:t>
      </w:r>
    </w:p>
    <w:p w:rsidR="00CD4A73" w:rsidRDefault="00CD4A73">
      <w:pPr>
        <w:ind w:firstLine="709"/>
        <w:jc w:val="both"/>
        <w:rPr>
          <w:rFonts w:eastAsia="Calibri"/>
          <w:sz w:val="28"/>
          <w:szCs w:val="28"/>
        </w:rPr>
      </w:pPr>
    </w:p>
    <w:p w:rsidR="00CD4A73" w:rsidRDefault="00807491">
      <w:pPr>
        <w:widowControl w:val="0"/>
        <w:numPr>
          <w:ilvl w:val="1"/>
          <w:numId w:val="8"/>
        </w:numPr>
        <w:ind w:left="113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Описание основных проблем и прогноз развития территорий населенных пунктов Кочевского муниципального округа</w:t>
      </w:r>
    </w:p>
    <w:p w:rsidR="00CD4A73" w:rsidRDefault="00CD4A73">
      <w:pPr>
        <w:ind w:left="851"/>
        <w:rPr>
          <w:rFonts w:eastAsia="Calibri"/>
          <w:sz w:val="28"/>
          <w:szCs w:val="28"/>
        </w:rPr>
      </w:pPr>
    </w:p>
    <w:p w:rsidR="00CD4A73" w:rsidRDefault="0080749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Комплексное благоустройство территорий населенных пунктов Кочевского муниципального округа позволит поддержать их в удовлетворит</w:t>
      </w:r>
      <w:r>
        <w:rPr>
          <w:rFonts w:eastAsia="Calibri"/>
          <w:sz w:val="28"/>
          <w:szCs w:val="28"/>
        </w:rPr>
        <w:t xml:space="preserve">ельном состоянии, повысить уровень благоустройства, выполнить архитектурно-планировочную организацию территорий, обеспечить здоровые условия отдыха и жизни жителей. </w:t>
      </w:r>
    </w:p>
    <w:p w:rsidR="00CD4A73" w:rsidRDefault="0080749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Одним из приоритетов реализации программы является обеспечение надлежащего технического и </w:t>
      </w:r>
      <w:r>
        <w:rPr>
          <w:rFonts w:eastAsia="Calibri"/>
          <w:sz w:val="28"/>
          <w:szCs w:val="28"/>
        </w:rPr>
        <w:t>санитарно-гигиенического состояния общественных территорий, и создание комфортной территории для жизнедеятельности населения.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отсутствии проекта благоустройства получить многофункциональную адаптивную среду для проживания горожан не представляется возм</w:t>
      </w:r>
      <w:r>
        <w:rPr>
          <w:rFonts w:eastAsia="Calibri"/>
          <w:sz w:val="28"/>
          <w:szCs w:val="28"/>
        </w:rPr>
        <w:t xml:space="preserve">ожным. 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выполнении работ по благоустройству необходимо учитывать мнение жителей, и сложившуюся инфраструктуру общественных территорий, для определения функциональных зон и выполнения других мероприятий.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Объекты благоустройства общественных территорий </w:t>
      </w:r>
      <w:r>
        <w:rPr>
          <w:rFonts w:eastAsia="Calibri"/>
          <w:sz w:val="28"/>
          <w:szCs w:val="28"/>
        </w:rPr>
        <w:t>населенных пунктов Кочевского муниципального округа формируются из предложений заинтересованных лиц о включении дворовой и общественных территории в Программу путем реализации следующих этапов: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проведения общественного обсуждения в соответствии с Порядко</w:t>
      </w:r>
      <w:r>
        <w:rPr>
          <w:rFonts w:eastAsia="Calibri"/>
          <w:sz w:val="28"/>
          <w:szCs w:val="28"/>
        </w:rPr>
        <w:t>м общественного обсуждения проекта муниципальной программы «Формирование комфортной городской среды на территории Кочевского муниципального округа»;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проведения общественного обсуждения с заинтересованными лицами и утверждения дизайн-проектов благоустройс</w:t>
      </w:r>
      <w:r>
        <w:rPr>
          <w:rFonts w:eastAsia="Calibri"/>
          <w:sz w:val="28"/>
          <w:szCs w:val="28"/>
        </w:rPr>
        <w:t>тва дворовых и общественных территорий, включенных в Программу в соответствии с Порядком разработки, обсуждения с заинтересованными лицами и утверждения дизайн-проектов благоустройства дворовых территорий, включаемых в муниципальную программу «Формирование</w:t>
      </w:r>
      <w:r>
        <w:rPr>
          <w:rFonts w:eastAsia="Calibri"/>
          <w:sz w:val="28"/>
          <w:szCs w:val="28"/>
        </w:rPr>
        <w:t xml:space="preserve"> комфортной городской среды на территории Кочевского муниципального округа».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Адресный перечень дворовых территорий, расположенных на территории Кочевского муниципального округа, на которых планируется выполнение работ по благоустройству в 2025-2027 годах, </w:t>
      </w:r>
      <w:r>
        <w:rPr>
          <w:rFonts w:eastAsia="Calibri"/>
          <w:sz w:val="28"/>
          <w:szCs w:val="28"/>
        </w:rPr>
        <w:t>приведен в Приложениях № 2.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Адресный перечень общественных территорий, расположенных на территории Кочевского муниципального округа, на которых планируется выполнение работ по благоустройству в 2025-2027 годах, приведен в Приложениях № 3.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Применение програ</w:t>
      </w:r>
      <w:r>
        <w:rPr>
          <w:rFonts w:eastAsia="Calibri"/>
          <w:sz w:val="28"/>
          <w:szCs w:val="28"/>
        </w:rPr>
        <w:t xml:space="preserve">ммного метода позволит поэтапно осуществлять комплексное благоустройство общественных территорий с учетом мнений граждан, а именно: 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  <w:sectPr w:rsidR="00CD4A73">
          <w:pgSz w:w="11906" w:h="16838"/>
          <w:pgMar w:top="1134" w:right="624" w:bottom="1134" w:left="1418" w:header="0" w:footer="0" w:gutter="0"/>
          <w:cols w:space="720"/>
          <w:formProt w:val="0"/>
          <w:docGrid w:linePitch="272" w:charSpace="8192"/>
        </w:sectPr>
      </w:pPr>
      <w:r>
        <w:rPr>
          <w:rFonts w:eastAsia="Calibri"/>
          <w:sz w:val="28"/>
          <w:szCs w:val="28"/>
        </w:rPr>
        <w:t>- повысить уровень планирования и реализации мероприятий по благоустройству;</w:t>
      </w:r>
    </w:p>
    <w:p w:rsidR="00CD4A73" w:rsidRDefault="00CD4A73">
      <w:pPr>
        <w:jc w:val="both"/>
        <w:rPr>
          <w:rFonts w:eastAsia="Calibri"/>
          <w:sz w:val="28"/>
          <w:szCs w:val="28"/>
        </w:rPr>
      </w:pPr>
    </w:p>
    <w:p w:rsidR="00CD4A73" w:rsidRDefault="00807491">
      <w:pPr>
        <w:widowControl w:val="0"/>
        <w:numPr>
          <w:ilvl w:val="1"/>
          <w:numId w:val="9"/>
        </w:numPr>
        <w:ind w:left="113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Описание основных проблем</w:t>
      </w:r>
      <w:r>
        <w:rPr>
          <w:rFonts w:eastAsia="Calibri"/>
          <w:sz w:val="28"/>
          <w:szCs w:val="28"/>
        </w:rPr>
        <w:t xml:space="preserve"> и прогноз развития территорий населенных пунктов Кочевского муниципального округа</w:t>
      </w:r>
    </w:p>
    <w:p w:rsidR="00CD4A73" w:rsidRDefault="00CD4A73">
      <w:pPr>
        <w:ind w:left="851"/>
        <w:rPr>
          <w:rFonts w:eastAsia="Calibri"/>
          <w:sz w:val="28"/>
          <w:szCs w:val="28"/>
        </w:rPr>
      </w:pPr>
    </w:p>
    <w:p w:rsidR="00CD4A73" w:rsidRDefault="0080749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Комплексное благоустройство территорий населенных пунктов Кочевского муниципального округа позволит поддержать их в удовлетворительном состоянии, повысить уровень благоустр</w:t>
      </w:r>
      <w:r>
        <w:rPr>
          <w:rFonts w:eastAsia="Calibri"/>
          <w:sz w:val="28"/>
          <w:szCs w:val="28"/>
        </w:rPr>
        <w:t xml:space="preserve">ойства, выполнить архитектурно-планировочную организацию территорий, обеспечить здоровые условия отдыха и жизни жителей. </w:t>
      </w:r>
    </w:p>
    <w:p w:rsidR="00CD4A73" w:rsidRDefault="0080749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Одним из приоритетов реализации программы является обеспечение надлежащего технического и санитарно-гигиенического состояния обществен</w:t>
      </w:r>
      <w:r>
        <w:rPr>
          <w:rFonts w:eastAsia="Calibri"/>
          <w:sz w:val="28"/>
          <w:szCs w:val="28"/>
        </w:rPr>
        <w:t>ных территорий, и создание комфортной территории для жизнедеятельности населения.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отсутствии проекта благоустройства получить многофункциональную адаптивную среду для проживания горожан не представляется возможным. 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выполнении работ по благоустройс</w:t>
      </w:r>
      <w:r>
        <w:rPr>
          <w:rFonts w:eastAsia="Calibri"/>
          <w:sz w:val="28"/>
          <w:szCs w:val="28"/>
        </w:rPr>
        <w:t>тву необходимо учитывать мнение жителей, и сложившуюся инфраструктуру общественных территорий, для определения функциональных зон и выполнения других мероприятий.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Объекты благоустройства общественных территорий населенных пунктов Кочевского муниципального </w:t>
      </w:r>
      <w:r>
        <w:rPr>
          <w:rFonts w:eastAsia="Calibri"/>
          <w:sz w:val="28"/>
          <w:szCs w:val="28"/>
        </w:rPr>
        <w:t>округа формируются из предложений заинтересованных лиц о включении дворовой и общественных территории в Программу путем реализации следующих этапов: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проведения общественного обсуждения в соответствии с Порядком общественного обсуждения проекта муниципаль</w:t>
      </w:r>
      <w:r>
        <w:rPr>
          <w:rFonts w:eastAsia="Calibri"/>
          <w:sz w:val="28"/>
          <w:szCs w:val="28"/>
        </w:rPr>
        <w:t>ной программы «Формирование комфортной городской среды на территории Кочевского муниципального округа»;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проведения общественного обсуждения с заинтересованными лицами и утверждения дизайн-проектов благоустройства дворовых и общественных территорий, включ</w:t>
      </w:r>
      <w:r>
        <w:rPr>
          <w:rFonts w:eastAsia="Calibri"/>
          <w:sz w:val="28"/>
          <w:szCs w:val="28"/>
        </w:rPr>
        <w:t>енных в Программу в соответствии с Порядком разработки, обсуждения с заинтересованными лицами и утверждения дизайн-проектов благоустройства дворовых территорий, включаемых в муниципальную программу «Формирование комфортной городской среды на территории Коч</w:t>
      </w:r>
      <w:r>
        <w:rPr>
          <w:rFonts w:eastAsia="Calibri"/>
          <w:sz w:val="28"/>
          <w:szCs w:val="28"/>
        </w:rPr>
        <w:t>евского муниципального округа».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Адресный перечень дворовых территорий, расположенных на территории Кочевского муниципального округа, на которых планируется выполнение работ по благоустройству в 2025-2027 годах, приведен в Приложениях № 2.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Адресный перечень</w:t>
      </w:r>
      <w:r>
        <w:rPr>
          <w:rFonts w:eastAsia="Calibri"/>
          <w:sz w:val="28"/>
          <w:szCs w:val="28"/>
        </w:rPr>
        <w:t xml:space="preserve"> общественных территорий, расположенных на территории Кочевского муниципального округа, на которых планируется выполнение работ по благоустройству в 2025-2027 годах, приведен в Приложениях № 3.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Применение программного метода позволит поэтапно осуществлять </w:t>
      </w:r>
      <w:r>
        <w:rPr>
          <w:rFonts w:eastAsia="Calibri"/>
          <w:sz w:val="28"/>
          <w:szCs w:val="28"/>
        </w:rPr>
        <w:t xml:space="preserve">комплексное благоустройство общественных территорий с учетом мнений граждан, а именно: 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повысить уровень планирования и реализации мероприятий по благоустройству;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запустить реализацию механизма поддержки мероприятий по благоустройству, инициированных г</w:t>
      </w:r>
      <w:r>
        <w:rPr>
          <w:rFonts w:eastAsia="Calibri"/>
          <w:sz w:val="28"/>
          <w:szCs w:val="28"/>
        </w:rPr>
        <w:t xml:space="preserve">раждан; 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запустить механизм финансового и трудового участия граждан и организаций в реализации мероприятий по благоустройству; 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создать инструмент общественного контроля за реализацией мероприятий по благоустройству общественных территорий населенных п</w:t>
      </w:r>
      <w:r>
        <w:rPr>
          <w:rFonts w:eastAsia="Calibri"/>
          <w:sz w:val="28"/>
          <w:szCs w:val="28"/>
        </w:rPr>
        <w:t>унктов Кочевского муниципального округа.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Ответственный исполнитель программы вправе:</w:t>
      </w:r>
    </w:p>
    <w:p w:rsidR="00CD4A73" w:rsidRDefault="00807491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>
        <w:rPr>
          <w:sz w:val="28"/>
          <w:szCs w:val="28"/>
        </w:rPr>
        <w:t xml:space="preserve">исключать из адресного перечня общественные территории, подлежащие благоустройству в рамках реализации муниципальной программы, в том числе: территории, расположенные </w:t>
      </w:r>
      <w:r>
        <w:rPr>
          <w:sz w:val="28"/>
          <w:szCs w:val="28"/>
        </w:rPr>
        <w:t>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</w:t>
      </w:r>
      <w:r>
        <w:rPr>
          <w:sz w:val="28"/>
          <w:szCs w:val="28"/>
        </w:rPr>
        <w:t>ьным планом при условии одобрения решения об исключении указанных территорий из адресного перечня общественных территорий межведомственной комиссией в порядке, установленном такой комиссией;</w:t>
      </w:r>
    </w:p>
    <w:p w:rsidR="00CD4A73" w:rsidRDefault="008074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исключать из адресного перечня дворовых территорий, подлежащих </w:t>
      </w:r>
      <w:r>
        <w:rPr>
          <w:sz w:val="28"/>
          <w:szCs w:val="28"/>
        </w:rPr>
        <w:t>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</w:t>
      </w:r>
      <w:r>
        <w:rPr>
          <w:sz w:val="28"/>
          <w:szCs w:val="28"/>
        </w:rPr>
        <w:t>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</w:t>
      </w:r>
      <w:r>
        <w:rPr>
          <w:sz w:val="28"/>
          <w:szCs w:val="28"/>
        </w:rPr>
        <w:t>олько при условии одобрения соответствующего решения муниципального образования общественной комиссией в порядке, установленном такой комиссией.</w:t>
      </w:r>
    </w:p>
    <w:p w:rsidR="00CD4A73" w:rsidRDefault="0080749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Таким образом, комплексный подход к реализации мероприятий по благоустройству, отвечающих современным требовани</w:t>
      </w:r>
      <w:r>
        <w:rPr>
          <w:rFonts w:eastAsia="Calibri"/>
          <w:sz w:val="28"/>
          <w:szCs w:val="28"/>
        </w:rPr>
        <w:t>ям, позволит создать современную комфортную среду для проживания граждан и гостей Кочевского муниципального округа.</w:t>
      </w:r>
    </w:p>
    <w:p w:rsidR="00CD4A73" w:rsidRDefault="00CD4A73">
      <w:pPr>
        <w:ind w:firstLine="567"/>
        <w:contextualSpacing/>
        <w:jc w:val="both"/>
        <w:rPr>
          <w:kern w:val="2"/>
          <w:sz w:val="28"/>
          <w:szCs w:val="28"/>
          <w:lang w:eastAsia="zh-CN"/>
        </w:rPr>
      </w:pPr>
    </w:p>
    <w:p w:rsidR="00CD4A73" w:rsidRDefault="00807491">
      <w:pPr>
        <w:pStyle w:val="afc"/>
        <w:widowControl w:val="0"/>
        <w:numPr>
          <w:ilvl w:val="0"/>
          <w:numId w:val="10"/>
        </w:numPr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основных целей и задач программы.</w:t>
      </w:r>
    </w:p>
    <w:p w:rsidR="00CD4A73" w:rsidRDefault="00CD4A73">
      <w:pPr>
        <w:jc w:val="center"/>
        <w:rPr>
          <w:sz w:val="28"/>
          <w:szCs w:val="28"/>
        </w:rPr>
      </w:pP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Целями реализации Программы является 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2.1.1. Создание условий для обеспечения населения </w:t>
      </w:r>
      <w:r>
        <w:rPr>
          <w:rFonts w:eastAsia="Calibri"/>
          <w:sz w:val="28"/>
          <w:szCs w:val="28"/>
        </w:rPr>
        <w:t>Кочевского муниципального округа качественными услугами ЖКХ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2.1.</w:t>
      </w:r>
      <w:r>
        <w:rPr>
          <w:sz w:val="28"/>
          <w:szCs w:val="28"/>
        </w:rPr>
        <w:t>2. С</w:t>
      </w:r>
      <w:r>
        <w:rPr>
          <w:rFonts w:eastAsia="Calibri"/>
          <w:sz w:val="28"/>
          <w:szCs w:val="28"/>
        </w:rPr>
        <w:t>охранение и у</w:t>
      </w:r>
      <w:r>
        <w:rPr>
          <w:sz w:val="28"/>
          <w:szCs w:val="28"/>
        </w:rPr>
        <w:t xml:space="preserve">лучшение </w:t>
      </w:r>
      <w:r>
        <w:rPr>
          <w:rFonts w:eastAsia="Calibri"/>
          <w:sz w:val="28"/>
          <w:szCs w:val="28"/>
        </w:rPr>
        <w:t xml:space="preserve">благоприятной окружающей среды и </w:t>
      </w:r>
      <w:r>
        <w:rPr>
          <w:sz w:val="28"/>
          <w:szCs w:val="28"/>
        </w:rPr>
        <w:t>экологической обстановки.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Охрана жизни и здоровья людей</w:t>
      </w:r>
      <w:r>
        <w:rPr>
          <w:rFonts w:eastAsia="Calibri"/>
          <w:sz w:val="28"/>
          <w:szCs w:val="28"/>
        </w:rPr>
        <w:t xml:space="preserve"> 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2.1.3. Формирование благоприятной среды жизнедеятельности населения Кочевско</w:t>
      </w:r>
      <w:r>
        <w:rPr>
          <w:rFonts w:eastAsia="Calibri"/>
          <w:sz w:val="28"/>
          <w:szCs w:val="28"/>
        </w:rPr>
        <w:t>го муниципального округа</w:t>
      </w:r>
      <w:r>
        <w:rPr>
          <w:sz w:val="28"/>
          <w:szCs w:val="28"/>
        </w:rPr>
        <w:t>.</w:t>
      </w:r>
    </w:p>
    <w:p w:rsidR="00CD4A73" w:rsidRDefault="008074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работ по комплексному благоустройству дворовых и общественных территорий разрабатывается эскизный проект мероприятий (дизайн-проект), а при необходимости - рабочий проект. Все мероприятия планируются с учетом создани</w:t>
      </w:r>
      <w:r>
        <w:rPr>
          <w:sz w:val="28"/>
          <w:szCs w:val="28"/>
        </w:rPr>
        <w:t>я условий для жизнедеятельности инвалидов.</w:t>
      </w:r>
    </w:p>
    <w:p w:rsidR="00CD4A73" w:rsidRDefault="008074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задачами Программы являются:</w:t>
      </w:r>
      <w:r>
        <w:rPr>
          <w:kern w:val="2"/>
          <w:sz w:val="28"/>
          <w:szCs w:val="28"/>
          <w:lang w:eastAsia="zh-CN"/>
        </w:rPr>
        <w:t xml:space="preserve"> </w:t>
      </w:r>
    </w:p>
    <w:p w:rsidR="00CD4A73" w:rsidRDefault="00807491">
      <w:pPr>
        <w:ind w:firstLine="709"/>
        <w:rPr>
          <w:rFonts w:eastAsia="Calibri"/>
          <w:sz w:val="28"/>
          <w:szCs w:val="28"/>
        </w:rPr>
      </w:pPr>
      <w:r>
        <w:rPr>
          <w:sz w:val="28"/>
          <w:szCs w:val="28"/>
        </w:rPr>
        <w:t>2.2.</w:t>
      </w:r>
      <w:r>
        <w:rPr>
          <w:rFonts w:eastAsia="Calibri"/>
          <w:sz w:val="28"/>
          <w:szCs w:val="28"/>
        </w:rPr>
        <w:t xml:space="preserve">1. Развитие инфраструктуры Кочевского муниципального округа, в том числе строительство и модернизация (реконструкция) систем коммунальной </w:t>
      </w:r>
      <w:r>
        <w:rPr>
          <w:rFonts w:eastAsia="Calibri"/>
          <w:sz w:val="28"/>
          <w:szCs w:val="28"/>
        </w:rPr>
        <w:lastRenderedPageBreak/>
        <w:t>инфраструктуры, газоснабже</w:t>
      </w:r>
      <w:r>
        <w:rPr>
          <w:rFonts w:eastAsia="Calibri"/>
          <w:sz w:val="28"/>
          <w:szCs w:val="28"/>
        </w:rPr>
        <w:t>ния, электроснабжения, обращения с отходами потребления.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2.2.2. С</w:t>
      </w:r>
      <w:r>
        <w:rPr>
          <w:rFonts w:eastAsia="Calibri"/>
          <w:sz w:val="28"/>
          <w:szCs w:val="28"/>
        </w:rPr>
        <w:t>охранение и у</w:t>
      </w:r>
      <w:r>
        <w:rPr>
          <w:sz w:val="28"/>
          <w:szCs w:val="28"/>
        </w:rPr>
        <w:t xml:space="preserve">лучшение </w:t>
      </w:r>
      <w:r>
        <w:rPr>
          <w:rFonts w:eastAsia="Calibri"/>
          <w:sz w:val="28"/>
          <w:szCs w:val="28"/>
        </w:rPr>
        <w:t xml:space="preserve">благоприятной окружающей среды и </w:t>
      </w:r>
      <w:r>
        <w:rPr>
          <w:sz w:val="28"/>
          <w:szCs w:val="28"/>
        </w:rPr>
        <w:t>экологической обстановки.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Охрана жизни и здоровья людей.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2.2.</w:t>
      </w:r>
      <w:r>
        <w:rPr>
          <w:rFonts w:eastAsia="Calibri"/>
          <w:sz w:val="28"/>
          <w:szCs w:val="28"/>
        </w:rPr>
        <w:t>3. Создание комфортной городской среды.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 Повышение уровня вовлеченнос</w:t>
      </w:r>
      <w:r>
        <w:rPr>
          <w:sz w:val="28"/>
          <w:szCs w:val="28"/>
        </w:rPr>
        <w:t>ти заинтересованных граждан, организаций в реализацию мероприятий по благоустройству общественных территорий населенных пунктов Кочевского муниципального округа, а также по благоустройству дворовых территорий.</w:t>
      </w:r>
    </w:p>
    <w:p w:rsidR="00CD4A73" w:rsidRDefault="0080749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2.3. </w:t>
      </w:r>
      <w:r>
        <w:rPr>
          <w:bCs/>
          <w:sz w:val="28"/>
          <w:szCs w:val="28"/>
        </w:rPr>
        <w:t xml:space="preserve">Минимальный перечень включает: </w:t>
      </w:r>
    </w:p>
    <w:p w:rsidR="00CD4A73" w:rsidRDefault="0080749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ремонт дв</w:t>
      </w:r>
      <w:r>
        <w:rPr>
          <w:bCs/>
          <w:sz w:val="28"/>
          <w:szCs w:val="28"/>
        </w:rPr>
        <w:t xml:space="preserve">оровых проездов; </w:t>
      </w:r>
    </w:p>
    <w:p w:rsidR="00CD4A73" w:rsidRDefault="0080749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обеспечение освещения дворовых территорий; </w:t>
      </w:r>
    </w:p>
    <w:p w:rsidR="00CD4A73" w:rsidRDefault="0080749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установку скамеек, урн; </w:t>
      </w:r>
    </w:p>
    <w:p w:rsidR="00CD4A73" w:rsidRDefault="0080749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автомобильных парковок; </w:t>
      </w:r>
    </w:p>
    <w:p w:rsidR="00CD4A73" w:rsidRDefault="0080749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устройство тротуаров дворовых территорий.</w:t>
      </w:r>
    </w:p>
    <w:p w:rsidR="00CD4A73" w:rsidRDefault="0080749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2.4. Объем денежных средств на выполнение работ по благоустройству, входящих в состав </w:t>
      </w:r>
      <w:r>
        <w:rPr>
          <w:sz w:val="28"/>
          <w:szCs w:val="28"/>
        </w:rPr>
        <w:t>минимального перечня работ определяется локальным сметным расчетом.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2.5. </w:t>
      </w:r>
      <w:r>
        <w:rPr>
          <w:rFonts w:eastAsia="Calibri"/>
          <w:sz w:val="28"/>
          <w:szCs w:val="28"/>
        </w:rPr>
        <w:t>Дополнительный перечень включает: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установку дополнительных видов малых архитектурных форм;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различных площадок (спортивных, детских, игровых, тематических, площадок для выг</w:t>
      </w:r>
      <w:r>
        <w:rPr>
          <w:rFonts w:eastAsia="Calibri"/>
          <w:sz w:val="28"/>
          <w:szCs w:val="28"/>
        </w:rPr>
        <w:t>ула собак и т.д.);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озеленение, кронирование</w:t>
      </w:r>
      <w:r>
        <w:rPr>
          <w:rFonts w:eastAsia="Calibri"/>
          <w:sz w:val="28"/>
          <w:szCs w:val="28"/>
        </w:rPr>
        <w:t>;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установку пандусов и поручней для входных групп в домах, где проживают люди, имеющие ограниченные возможности в связи с заболеванием опорно-двигательного аппарата;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монтаж тактильной плитки в случае проживания на</w:t>
      </w:r>
      <w:r>
        <w:rPr>
          <w:rFonts w:eastAsia="Calibri"/>
          <w:sz w:val="28"/>
          <w:szCs w:val="28"/>
        </w:rPr>
        <w:t xml:space="preserve"> дворовой территории людей с ограниченными возможностями в связи с заболеванием систем восприятия.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Объем денежных средств на выполнение работ по благоустройству, входящих в состав дополнительного перечня работ определяется локальным сметным расчетом.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2.7. Минимальный перечень финансируется за счет средств федерального бюджета, бюджета Пермского края, софинансируемого из федерального бюджета, и бюджета муниципального образования с учетом объема средств, предусмотренных в Соглашении, при условии наличия </w:t>
      </w:r>
      <w:r>
        <w:rPr>
          <w:sz w:val="28"/>
          <w:szCs w:val="28"/>
        </w:rPr>
        <w:t>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</w:t>
      </w:r>
      <w:r>
        <w:rPr>
          <w:rFonts w:eastAsia="Calibri"/>
          <w:sz w:val="28"/>
          <w:szCs w:val="28"/>
        </w:rPr>
        <w:t>.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2.8. Дополнительный перечень финансируется</w:t>
      </w:r>
      <w:r>
        <w:rPr>
          <w:rFonts w:eastAsia="Calibri"/>
          <w:sz w:val="28"/>
          <w:szCs w:val="28"/>
        </w:rPr>
        <w:t xml:space="preserve"> за счет средств федерального бюджета, бюджета Пермского края, софинансируемого из федерального бюджета, и бюджета муниципального образования, с учетом объема средств, предусмотренных в Соглашении, при условии: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наличия решения собственников помещений в мно</w:t>
      </w:r>
      <w:r>
        <w:rPr>
          <w:rFonts w:eastAsia="Calibri"/>
          <w:sz w:val="28"/>
          <w:szCs w:val="28"/>
        </w:rPr>
        <w:t>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дома;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при софинансировании собственниками помещений многоквартирного дома работ по </w:t>
      </w:r>
      <w:r>
        <w:rPr>
          <w:rFonts w:eastAsia="Calibri"/>
          <w:sz w:val="28"/>
          <w:szCs w:val="28"/>
        </w:rPr>
        <w:t>благоустройству дворовых территорий в размере не менее 20% стоимости выполнения работ;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Проведение мероприятий по благоустройству дворовых территорий многоквартирных домов, расположенных на территории населенных пунктов Кочевского муниципального округа</w:t>
      </w:r>
      <w:r>
        <w:rPr>
          <w:sz w:val="28"/>
          <w:szCs w:val="28"/>
        </w:rPr>
        <w:t>, а также территорий общего пользования осуществляется с условием создания доступной среды, а именно обеспечения физической, пространственной и информационной доступности для инвалидов и маломобильных групп населения, путем устройства в местах сходов с тро</w:t>
      </w:r>
      <w:r>
        <w:rPr>
          <w:sz w:val="28"/>
          <w:szCs w:val="28"/>
        </w:rPr>
        <w:t>туаров пониженных бордюров, размещения информационных стендов, достаточной ширины пешеходных дорожек, тротуаров, установки скамеек для отдыха в местах общего пользования.</w:t>
      </w:r>
    </w:p>
    <w:p w:rsidR="00CD4A73" w:rsidRDefault="00CD4A73">
      <w:pPr>
        <w:ind w:firstLine="709"/>
        <w:jc w:val="both"/>
        <w:rPr>
          <w:sz w:val="28"/>
          <w:szCs w:val="28"/>
        </w:rPr>
      </w:pPr>
    </w:p>
    <w:p w:rsidR="00CD4A73" w:rsidRDefault="0080749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Прогноз конечных результатов</w:t>
      </w:r>
    </w:p>
    <w:p w:rsidR="00CD4A73" w:rsidRDefault="00CD4A73">
      <w:pPr>
        <w:ind w:firstLine="709"/>
        <w:jc w:val="center"/>
        <w:rPr>
          <w:b/>
          <w:sz w:val="28"/>
          <w:szCs w:val="28"/>
        </w:rPr>
      </w:pP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Ожидаемые конечные результаты реализации муниципаль</w:t>
      </w:r>
      <w:r>
        <w:rPr>
          <w:sz w:val="28"/>
          <w:szCs w:val="28"/>
        </w:rPr>
        <w:t xml:space="preserve">ной Программы: 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3.1. Увеличение благоустроенных территорий в Кочевском муниципальном округе к концу 2027 года. 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3.2. Повышение уровня вовлеченности заинтересованных граждан, организаций в реализацию мероприятий по благоустройству общественных территорий на</w:t>
      </w:r>
      <w:r>
        <w:rPr>
          <w:rFonts w:eastAsia="Calibri"/>
          <w:sz w:val="28"/>
          <w:szCs w:val="28"/>
        </w:rPr>
        <w:t>селенных пунктов Кочевского муниципального округа, а также по благоустройству дворовых территорий.</w:t>
      </w:r>
    </w:p>
    <w:p w:rsidR="00CD4A73" w:rsidRDefault="00807491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3.3. Снижение техногенной нагрузки на окружающую среду, улучшение экологического состояния округа, уменьшение числа несанкционированных свалок, формирование </w:t>
      </w:r>
      <w:r>
        <w:rPr>
          <w:rFonts w:eastAsia="Calibri"/>
          <w:bCs/>
          <w:sz w:val="28"/>
          <w:szCs w:val="28"/>
        </w:rPr>
        <w:t>системы всеобщего экологического образования, охрана и пропаганда охраны природы, восстановление и пропаганда охраны природы, восстановление и изучение природных экосистем через непосредственную практическую деятельность учащихся и организаций Кочевского м</w:t>
      </w:r>
      <w:r>
        <w:rPr>
          <w:rFonts w:eastAsia="Calibri"/>
          <w:bCs/>
          <w:sz w:val="28"/>
          <w:szCs w:val="28"/>
        </w:rPr>
        <w:t>униципального округа.</w:t>
      </w:r>
    </w:p>
    <w:p w:rsidR="00CD4A73" w:rsidRDefault="00CD4A73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CD4A73" w:rsidRDefault="00807491">
      <w:pPr>
        <w:pStyle w:val="afc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и этапы реализации программы</w:t>
      </w:r>
    </w:p>
    <w:p w:rsidR="00CD4A73" w:rsidRDefault="00CD4A73">
      <w:pPr>
        <w:ind w:firstLine="709"/>
        <w:jc w:val="both"/>
        <w:rPr>
          <w:b/>
          <w:sz w:val="28"/>
          <w:szCs w:val="28"/>
        </w:rPr>
      </w:pP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не имеет строгой разбивки на этапы. Мероприятия реализуются на протяжении 2025 – 2027 годов.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исполнения Программы возможна корректировка параметров и ежегодных планов ее реализации</w:t>
      </w:r>
      <w:r>
        <w:rPr>
          <w:sz w:val="28"/>
          <w:szCs w:val="28"/>
        </w:rPr>
        <w:t xml:space="preserve"> в рамках бюджетного процесса в Кочевском муниципальном округе.</w:t>
      </w:r>
    </w:p>
    <w:p w:rsidR="00CD4A73" w:rsidRDefault="00CD4A73">
      <w:pPr>
        <w:ind w:firstLine="709"/>
        <w:jc w:val="both"/>
        <w:rPr>
          <w:sz w:val="28"/>
          <w:szCs w:val="28"/>
        </w:rPr>
      </w:pPr>
    </w:p>
    <w:p w:rsidR="00CD4A73" w:rsidRDefault="00807491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Организация управления Программой и контроль за ее реализацией</w:t>
      </w:r>
    </w:p>
    <w:p w:rsidR="00CD4A73" w:rsidRDefault="00CD4A73">
      <w:pPr>
        <w:jc w:val="center"/>
        <w:rPr>
          <w:b/>
          <w:sz w:val="28"/>
          <w:szCs w:val="28"/>
        </w:rPr>
      </w:pP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управления, текущий и финансовый контроль за реализацией Программы осуществляет Администрация Кочевского </w:t>
      </w:r>
      <w:r>
        <w:rPr>
          <w:sz w:val="28"/>
          <w:szCs w:val="28"/>
        </w:rPr>
        <w:t>муниципального округа. Все необходимые сведения по муниципальной программе «Формирование современной городской среды» будут актуализироваться в процессе выполнения мероприятий данной Программы.</w:t>
      </w:r>
    </w:p>
    <w:p w:rsidR="00CD4A73" w:rsidRDefault="00CD4A73">
      <w:pPr>
        <w:ind w:firstLine="709"/>
        <w:jc w:val="both"/>
        <w:rPr>
          <w:sz w:val="28"/>
          <w:szCs w:val="28"/>
        </w:rPr>
      </w:pPr>
    </w:p>
    <w:p w:rsidR="00CD4A73" w:rsidRDefault="00CD4A73">
      <w:pPr>
        <w:ind w:firstLine="709"/>
        <w:jc w:val="center"/>
        <w:rPr>
          <w:b/>
          <w:sz w:val="28"/>
          <w:szCs w:val="28"/>
        </w:rPr>
      </w:pPr>
    </w:p>
    <w:p w:rsidR="00CD4A73" w:rsidRDefault="0080749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Перечень основных мероприятий программы</w:t>
      </w:r>
    </w:p>
    <w:p w:rsidR="00CD4A73" w:rsidRDefault="00CD4A73">
      <w:pPr>
        <w:ind w:firstLine="709"/>
        <w:jc w:val="center"/>
        <w:rPr>
          <w:b/>
          <w:sz w:val="28"/>
          <w:szCs w:val="28"/>
        </w:rPr>
      </w:pP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</w:t>
      </w:r>
      <w:r>
        <w:rPr>
          <w:sz w:val="28"/>
          <w:szCs w:val="28"/>
        </w:rPr>
        <w:t xml:space="preserve">оставленных целей и решения задач программы, достижения планируемых значений показателей и индикаторов предусмотрено выполнение мероприятий по </w:t>
      </w:r>
      <w:r>
        <w:rPr>
          <w:rFonts w:eastAsia="Calibri"/>
          <w:sz w:val="28"/>
          <w:szCs w:val="28"/>
        </w:rPr>
        <w:t>формированию благоприятной среды жизнедеятельности населения,</w:t>
      </w:r>
      <w:r>
        <w:rPr>
          <w:sz w:val="28"/>
          <w:szCs w:val="28"/>
        </w:rPr>
        <w:t xml:space="preserve"> по с</w:t>
      </w:r>
      <w:r>
        <w:rPr>
          <w:rFonts w:eastAsia="Calibri"/>
          <w:sz w:val="28"/>
          <w:szCs w:val="28"/>
        </w:rPr>
        <w:t>охранению и у</w:t>
      </w:r>
      <w:r>
        <w:rPr>
          <w:sz w:val="28"/>
          <w:szCs w:val="28"/>
        </w:rPr>
        <w:t xml:space="preserve">лучшению </w:t>
      </w:r>
      <w:r>
        <w:rPr>
          <w:rFonts w:eastAsia="Calibri"/>
          <w:sz w:val="28"/>
          <w:szCs w:val="28"/>
        </w:rPr>
        <w:t xml:space="preserve">благоприятной окружающей </w:t>
      </w:r>
      <w:r>
        <w:rPr>
          <w:rFonts w:eastAsia="Calibri"/>
          <w:sz w:val="28"/>
          <w:szCs w:val="28"/>
        </w:rPr>
        <w:t xml:space="preserve">среды и </w:t>
      </w:r>
      <w:r>
        <w:rPr>
          <w:sz w:val="28"/>
          <w:szCs w:val="28"/>
        </w:rPr>
        <w:t>экологической обстановки, охране жизни и здоровья людей</w:t>
      </w:r>
      <w:r>
        <w:rPr>
          <w:rFonts w:eastAsia="Calibri"/>
          <w:sz w:val="28"/>
          <w:szCs w:val="28"/>
        </w:rPr>
        <w:t xml:space="preserve"> Кочевского муниципального округа</w:t>
      </w:r>
      <w:r>
        <w:rPr>
          <w:sz w:val="28"/>
          <w:szCs w:val="28"/>
        </w:rPr>
        <w:t xml:space="preserve">. 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«Формирование комфортной городской среды» с указанием сроков реализации и ожидаемых результатов предста</w:t>
      </w:r>
      <w:r>
        <w:rPr>
          <w:sz w:val="28"/>
          <w:szCs w:val="28"/>
        </w:rPr>
        <w:t>влен в приложении 1 к настоящей муниципальной программе.</w:t>
      </w:r>
    </w:p>
    <w:p w:rsidR="00CD4A73" w:rsidRDefault="00CD4A73">
      <w:pPr>
        <w:ind w:firstLine="709"/>
        <w:jc w:val="both"/>
        <w:rPr>
          <w:sz w:val="28"/>
          <w:szCs w:val="28"/>
        </w:rPr>
      </w:pPr>
    </w:p>
    <w:p w:rsidR="00CD4A73" w:rsidRDefault="0080749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Основные меры правового регулирования в области жилищно-коммунального хозяйства, направленные на достижение цели и конечных результатов программы</w:t>
      </w:r>
    </w:p>
    <w:p w:rsidR="00CD4A73" w:rsidRDefault="00CD4A73">
      <w:pPr>
        <w:ind w:firstLine="709"/>
        <w:jc w:val="center"/>
        <w:rPr>
          <w:b/>
          <w:sz w:val="28"/>
          <w:szCs w:val="28"/>
        </w:rPr>
      </w:pP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разработана в соответствии со следующи</w:t>
      </w:r>
      <w:r>
        <w:rPr>
          <w:sz w:val="28"/>
          <w:szCs w:val="28"/>
        </w:rPr>
        <w:t>м перечнем нормативных правовых актов Российской Федерации, Пермского края и Кочевского муниципального округа: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Постановление Правительства РФ от 30.12.2017 № 1710 «Об утверждении государственной программы Российской Федерации «Обеспечение доступным и комфо</w:t>
      </w:r>
      <w:r>
        <w:rPr>
          <w:rFonts w:eastAsia="Calibri"/>
          <w:bCs/>
          <w:sz w:val="28"/>
          <w:szCs w:val="28"/>
        </w:rPr>
        <w:t>ртным жильем и коммунальными услугами граждан Российской Федерации»;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Государственная </w:t>
      </w:r>
      <w:hyperlink r:id="rId9">
        <w:r>
          <w:rPr>
            <w:rFonts w:eastAsia="Calibri"/>
            <w:color w:val="0000FF"/>
            <w:sz w:val="28"/>
            <w:szCs w:val="28"/>
          </w:rPr>
          <w:t>программа</w:t>
        </w:r>
      </w:hyperlink>
      <w:r>
        <w:rPr>
          <w:rFonts w:eastAsia="Calibri"/>
          <w:sz w:val="28"/>
          <w:szCs w:val="28"/>
        </w:rPr>
        <w:t xml:space="preserve"> «Градостроительная и жилищная политика, создание условий для комфортной городской среды», утвержденной Постановлением Правительства Пермского края от 3 октября 2013 г. № 1331-п;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Федеральный закон от 10.01.2002 г. №7-ФЗ «Об охране окружающей сред</w:t>
      </w:r>
      <w:r>
        <w:rPr>
          <w:bCs/>
          <w:sz w:val="28"/>
          <w:szCs w:val="28"/>
        </w:rPr>
        <w:t xml:space="preserve">ы». </w:t>
      </w:r>
    </w:p>
    <w:p w:rsidR="00CD4A73" w:rsidRDefault="00CD4A73">
      <w:pPr>
        <w:ind w:firstLine="709"/>
        <w:jc w:val="both"/>
        <w:rPr>
          <w:sz w:val="28"/>
          <w:szCs w:val="28"/>
        </w:rPr>
      </w:pPr>
    </w:p>
    <w:p w:rsidR="00CD4A73" w:rsidRDefault="0080749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Перечень целевых индикаторов программы</w:t>
      </w:r>
    </w:p>
    <w:p w:rsidR="00CD4A73" w:rsidRDefault="00CD4A73">
      <w:pPr>
        <w:ind w:firstLine="709"/>
        <w:jc w:val="center"/>
        <w:rPr>
          <w:sz w:val="28"/>
          <w:szCs w:val="28"/>
        </w:rPr>
      </w:pP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целевых показателей муниципальной программы с расшифровкой плановых значений по годам ее реализации, а также сведения о взаимосвязи мероприятий и результатов их выполнения с конечными целевыми </w:t>
      </w:r>
      <w:r>
        <w:rPr>
          <w:sz w:val="28"/>
          <w:szCs w:val="28"/>
        </w:rPr>
        <w:t>показателями муниципальной программы представлены в приложении 5 к настоящей муниципальной программе.</w:t>
      </w:r>
    </w:p>
    <w:p w:rsidR="00CD4A73" w:rsidRDefault="00CD4A73">
      <w:pPr>
        <w:ind w:firstLine="709"/>
        <w:jc w:val="both"/>
        <w:rPr>
          <w:sz w:val="28"/>
          <w:szCs w:val="28"/>
        </w:rPr>
      </w:pPr>
    </w:p>
    <w:p w:rsidR="00CD4A73" w:rsidRDefault="00807491">
      <w:pPr>
        <w:ind w:firstLine="851"/>
        <w:jc w:val="center"/>
        <w:outlineLvl w:val="1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9. Обоснование ресурсного обеспечения Программы</w:t>
      </w:r>
    </w:p>
    <w:p w:rsidR="00CD4A73" w:rsidRDefault="00CD4A73">
      <w:pPr>
        <w:ind w:firstLine="851"/>
        <w:jc w:val="both"/>
        <w:rPr>
          <w:rFonts w:eastAsia="Calibri"/>
          <w:sz w:val="28"/>
          <w:szCs w:val="28"/>
        </w:rPr>
      </w:pPr>
    </w:p>
    <w:p w:rsidR="00CD4A73" w:rsidRDefault="0080749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Общая потребность в ресурсах на реализацию программных мероприятий на 2025-2027 годы составляет 14 483 7</w:t>
      </w:r>
      <w:r>
        <w:rPr>
          <w:rFonts w:eastAsia="Calibri"/>
          <w:sz w:val="28"/>
          <w:szCs w:val="28"/>
        </w:rPr>
        <w:t>26,35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рублей,</w:t>
      </w:r>
      <w:r>
        <w:rPr>
          <w:rFonts w:eastAsia="Calibri"/>
          <w:sz w:val="28"/>
          <w:szCs w:val="28"/>
        </w:rPr>
        <w:t xml:space="preserve"> из них:</w:t>
      </w:r>
    </w:p>
    <w:p w:rsidR="00CD4A73" w:rsidRDefault="00807491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bCs/>
          <w:sz w:val="28"/>
          <w:szCs w:val="28"/>
        </w:rPr>
        <w:t>- федеральный бюджет – 9 098 376,10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руб.;</w:t>
      </w:r>
    </w:p>
    <w:p w:rsidR="00CD4A73" w:rsidRDefault="00807491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bCs/>
          <w:sz w:val="28"/>
          <w:szCs w:val="28"/>
        </w:rPr>
        <w:t>- краевой бюджет           – 3 936 977,62</w:t>
      </w:r>
      <w:r>
        <w:rPr>
          <w:rFonts w:eastAsia="Calibri"/>
          <w:bCs/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руб.;</w:t>
      </w:r>
    </w:p>
    <w:p w:rsidR="00CD4A73" w:rsidRDefault="00807491">
      <w:pPr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местный бюджет          – 1 448 372,63 руб.;</w:t>
      </w:r>
    </w:p>
    <w:p w:rsidR="00CD4A73" w:rsidRDefault="00807491">
      <w:pPr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внебюджетные источники – 0,00 тыс. руб.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Ресурсное обеспечение и прогнозная (справочная) оценка расходов на реализацию мероприятий муниципальной программы, подпрограмм муниципальной программы округа из различных источников финансирования и ресурсное обеспечение реализации муниципальной программы </w:t>
      </w:r>
      <w:r>
        <w:rPr>
          <w:rFonts w:eastAsia="Calibri"/>
          <w:sz w:val="28"/>
          <w:szCs w:val="28"/>
        </w:rPr>
        <w:t xml:space="preserve">представлены соответственно в </w:t>
      </w:r>
      <w:hyperlink r:id="rId10">
        <w:r>
          <w:rPr>
            <w:rFonts w:eastAsia="Calibri"/>
            <w:sz w:val="28"/>
            <w:szCs w:val="28"/>
          </w:rPr>
          <w:t xml:space="preserve">приложениях </w:t>
        </w:r>
      </w:hyperlink>
      <w:r>
        <w:rPr>
          <w:rFonts w:eastAsia="Calibri"/>
          <w:sz w:val="28"/>
          <w:szCs w:val="28"/>
        </w:rPr>
        <w:t>6 к муниципальной программе.</w:t>
      </w:r>
    </w:p>
    <w:p w:rsidR="00CD4A73" w:rsidRDefault="0080749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Объем финансового обеспечения муниципальной п</w:t>
      </w:r>
      <w:r>
        <w:rPr>
          <w:rFonts w:eastAsia="Calibri"/>
          <w:sz w:val="28"/>
          <w:szCs w:val="28"/>
        </w:rPr>
        <w:t>рограммы подлежит ежегодному уточнению в рамках подготовки проекта закона Пермского края о краевом бюджете на очередной финансовый год и плановый период.</w:t>
      </w:r>
    </w:p>
    <w:p w:rsidR="00CD4A73" w:rsidRDefault="00CD4A73">
      <w:pPr>
        <w:ind w:firstLine="709"/>
        <w:jc w:val="both"/>
        <w:rPr>
          <w:rFonts w:eastAsia="Calibri"/>
          <w:sz w:val="28"/>
          <w:szCs w:val="28"/>
        </w:rPr>
      </w:pPr>
    </w:p>
    <w:p w:rsidR="00CD4A73" w:rsidRDefault="00807491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10. Риски и меры по управлению рисками с целью минимизации их влияния на достижение целей Программы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рисками, оказывающими влияние на конечные результаты реализации мероприятий Программы, являются: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бюджетные риски, связанные с дефицитом краевого и местного бюджетов и возможностью невыполнения своих обязательств по финансированию мероприятий Про</w:t>
      </w:r>
      <w:r>
        <w:rPr>
          <w:sz w:val="28"/>
          <w:szCs w:val="28"/>
        </w:rPr>
        <w:t>граммы;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риски, связанные с низкой социальной активностью населения;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управленческие риски, связанные с неэффективным управлением реализации Программы, недостаточным контролем над реализацией Программы и иные риски, которые могут препятствовать </w:t>
      </w:r>
      <w:r>
        <w:rPr>
          <w:sz w:val="28"/>
          <w:szCs w:val="28"/>
        </w:rPr>
        <w:t>выполнению Программы.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наступления рисков муниципальная программа подлежит корректировке, в случае неполучения софинасирования из бюджета Пермского края возможна корректировка муниципальной программы.</w:t>
      </w:r>
    </w:p>
    <w:p w:rsidR="00CD4A73" w:rsidRDefault="00CD4A7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D4A73" w:rsidRDefault="008074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Форма и минимальная доля финансового и тру</w:t>
      </w:r>
      <w:r>
        <w:rPr>
          <w:b/>
          <w:bCs/>
          <w:sz w:val="28"/>
          <w:szCs w:val="28"/>
        </w:rPr>
        <w:t>дового участия заинтересованных лиц, организаций в выполнении минимального и дополнительного перечней работ по благоустройству дворовых территорий, порядок аккумулирования и расходования средств собственников помещений направляемых на реализацию мероприяти</w:t>
      </w:r>
      <w:r>
        <w:rPr>
          <w:b/>
          <w:bCs/>
          <w:sz w:val="28"/>
          <w:szCs w:val="28"/>
        </w:rPr>
        <w:t>й по благоустройству дворовых территорий</w:t>
      </w:r>
    </w:p>
    <w:p w:rsidR="00CD4A73" w:rsidRDefault="00CD4A73">
      <w:pPr>
        <w:jc w:val="center"/>
        <w:rPr>
          <w:b/>
          <w:bCs/>
          <w:sz w:val="28"/>
          <w:szCs w:val="28"/>
        </w:rPr>
      </w:pP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Заинтересованные лица принимают участие в реализации мероприятий по благоустройству дворовых территорий, включённых в муниципальную программу «Формирование современной городской среды» на территории Кочевского муни</w:t>
      </w:r>
      <w:r>
        <w:rPr>
          <w:sz w:val="28"/>
          <w:szCs w:val="28"/>
        </w:rPr>
        <w:t>ципального округа в текущем финансовом году в рамках минимального и дополнительного перечней работ по благоустройству в форме трудового и (или) финансового участия.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заинтересованными лицами понимаются: собственники помещений в многоквартирных домах, со</w:t>
      </w:r>
      <w:r>
        <w:rPr>
          <w:sz w:val="28"/>
          <w:szCs w:val="28"/>
        </w:rPr>
        <w:t>бственники иных зданий и сооружений, расположенных в границах дворовой и общественных территорий, подлежащих благоустройству в рамках муниципальной программы «Формирование современной городской среды».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формой финансового участия понимается: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фина</w:t>
      </w:r>
      <w:r>
        <w:rPr>
          <w:sz w:val="28"/>
          <w:szCs w:val="28"/>
        </w:rPr>
        <w:t xml:space="preserve">нсового участия заинтересованных лиц в выполнении минимального или дополнительного перечня работ по благоустройству дворовых </w:t>
      </w:r>
      <w:r>
        <w:rPr>
          <w:sz w:val="28"/>
          <w:szCs w:val="28"/>
        </w:rPr>
        <w:lastRenderedPageBreak/>
        <w:t>территорий в случае, если нормативными правовыми актами Пермского края принято решение о таком участии.</w:t>
      </w:r>
    </w:p>
    <w:p w:rsidR="00CD4A73" w:rsidRDefault="00807491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Доля финансового участия за</w:t>
      </w:r>
      <w:r>
        <w:rPr>
          <w:rFonts w:eastAsia="Calibri"/>
          <w:sz w:val="28"/>
          <w:szCs w:val="28"/>
        </w:rPr>
        <w:t>интересованных лиц в реализации мероприятий по благоустройству дворовой территории в рамках минимального и дополнительного перечней работ определяется муниципальным образованием в муниципальной программе в размере не менее 0,1% от стоимости мероприятий для</w:t>
      </w:r>
      <w:r>
        <w:rPr>
          <w:rFonts w:eastAsia="Calibri"/>
          <w:sz w:val="28"/>
          <w:szCs w:val="28"/>
        </w:rPr>
        <w:t xml:space="preserve"> минимального перечня, не менее 20% - для дополнительного перечня.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не требующая специальной квалификации и </w:t>
      </w:r>
      <w:r>
        <w:rPr>
          <w:sz w:val="28"/>
          <w:szCs w:val="28"/>
        </w:rPr>
        <w:t>организуемая в качестве: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трудового участия заинтересованных лиц в выполнении минимального перечня работ по благоустройству дворовых территорий в случае, если нормативными правовыми актами Пермского края принято решение о таком участии;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трудового участи</w:t>
      </w:r>
      <w:r>
        <w:rPr>
          <w:sz w:val="28"/>
          <w:szCs w:val="28"/>
        </w:rPr>
        <w:t>я заинтересованных лиц в выполнении дополнительного перечня работ по благоустройству дворовых территорий.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финансового и трудового участия заинтересованных лиц, порядок аккумулирования и расходования средств заинтересованных лиц, регламентирующий пр</w:t>
      </w:r>
      <w:r>
        <w:rPr>
          <w:sz w:val="28"/>
          <w:szCs w:val="28"/>
        </w:rPr>
        <w:t xml:space="preserve">оцедуру аккумулирования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механизм контроля за их расходованием, а также устанавливающий порядок и формы трудового </w:t>
      </w:r>
      <w:r>
        <w:rPr>
          <w:sz w:val="28"/>
          <w:szCs w:val="28"/>
        </w:rPr>
        <w:t>и (или) финансового участия граждан в выполнении указанных работ утверждается нормативным правовым актом администрации Кочевского муниципального округа.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2025-2027 годы виды работ по трудовому участию: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жителями неоплачиваемых работ, не требу</w:t>
      </w:r>
      <w:r>
        <w:rPr>
          <w:sz w:val="28"/>
          <w:szCs w:val="28"/>
        </w:rPr>
        <w:t>ющих специальной квалификации (подготовка территории к началу работ, уборка мусора, земляные работы, покраска оборудования, посадка деревьев);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техники, строительных материалов, элементов игрового и спортивного оборудования, охрана территор</w:t>
      </w:r>
      <w:r>
        <w:rPr>
          <w:sz w:val="28"/>
          <w:szCs w:val="28"/>
        </w:rPr>
        <w:t>ии.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адресный перечень всех общественных территорий, нуждающихся в благоустройстве (с учетом их физического состояния общественной территории) и подлежащих благоустройству в указанный период. Физическое состояние общественной территории и необходимость ее</w:t>
      </w:r>
      <w:r>
        <w:rPr>
          <w:sz w:val="28"/>
          <w:szCs w:val="28"/>
        </w:rPr>
        <w:t xml:space="preserve"> благоустройства определяются по результатам инвентаризации общественной территории, проведенной в порядке, установленном нормативным правовым актом муниципального образования. </w:t>
      </w:r>
    </w:p>
    <w:p w:rsidR="00CD4A73" w:rsidRDefault="0080749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образование имеет право исключать из адресного перечня дворовых </w:t>
      </w:r>
      <w:r>
        <w:rPr>
          <w:bCs/>
          <w:sz w:val="28"/>
          <w:szCs w:val="28"/>
        </w:rPr>
        <w:t>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</w:t>
      </w:r>
      <w:r>
        <w:rPr>
          <w:bCs/>
          <w:sz w:val="28"/>
          <w:szCs w:val="28"/>
        </w:rPr>
        <w:t xml:space="preserve">центов, 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</w:t>
      </w:r>
      <w:r>
        <w:rPr>
          <w:bCs/>
          <w:sz w:val="28"/>
          <w:szCs w:val="28"/>
        </w:rPr>
        <w:lastRenderedPageBreak/>
        <w:t>дворовых территорий и общественны</w:t>
      </w:r>
      <w:r>
        <w:rPr>
          <w:bCs/>
          <w:sz w:val="28"/>
          <w:szCs w:val="28"/>
        </w:rPr>
        <w:t>х территорий общественной комиссией в порядке, установленном такой комиссией.</w:t>
      </w:r>
    </w:p>
    <w:p w:rsidR="00CD4A73" w:rsidRDefault="0080749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bookmarkStart w:id="2" w:name="dst1058"/>
      <w:bookmarkEnd w:id="2"/>
      <w:r>
        <w:rPr>
          <w:bCs/>
          <w:sz w:val="28"/>
          <w:szCs w:val="28"/>
        </w:rPr>
        <w:t>Муниципальное образование имеет право исключать из адресного перечня дворовых территорий, подлежащих благоустройству в рамках реализации муниципальной программы, дворовые террито</w:t>
      </w:r>
      <w:r>
        <w:rPr>
          <w:bCs/>
          <w:sz w:val="28"/>
          <w:szCs w:val="28"/>
        </w:rPr>
        <w:t>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</w:t>
      </w:r>
      <w:r>
        <w:rPr>
          <w:bCs/>
          <w:sz w:val="28"/>
          <w:szCs w:val="28"/>
        </w:rPr>
        <w:t>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</w:t>
      </w:r>
      <w:r>
        <w:rPr>
          <w:bCs/>
          <w:sz w:val="28"/>
          <w:szCs w:val="28"/>
        </w:rPr>
        <w:t>ия общественной комиссией в порядке, установленном такой комиссией.</w:t>
      </w:r>
    </w:p>
    <w:p w:rsidR="00CD4A73" w:rsidRDefault="0080749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bookmarkStart w:id="3" w:name="dst1059"/>
      <w:bookmarkEnd w:id="3"/>
      <w:r>
        <w:rPr>
          <w:bCs/>
          <w:sz w:val="28"/>
          <w:szCs w:val="28"/>
          <w:shd w:val="clear" w:color="auto" w:fill="FFFFFF"/>
        </w:rPr>
        <w:t>В адресный перечень дворовых территорий, нуждающихся в благоустройстве (с учетом их физического состояния) и подлежащих благоустройству</w:t>
      </w:r>
      <w:r>
        <w:rPr>
          <w:bCs/>
          <w:sz w:val="28"/>
          <w:szCs w:val="28"/>
        </w:rPr>
        <w:t xml:space="preserve"> включаются многоквартирные дома при наличии образова</w:t>
      </w:r>
      <w:r>
        <w:rPr>
          <w:bCs/>
          <w:sz w:val="28"/>
          <w:szCs w:val="28"/>
        </w:rPr>
        <w:t xml:space="preserve">нного земельного участка, на котором расположен многоквартирный дом. При отсутствии образованного земельного участка, на котором расположен многоквартирный дом, такой дом подлежит исключению </w:t>
      </w:r>
      <w:bookmarkStart w:id="4" w:name="dst1060"/>
      <w:bookmarkEnd w:id="4"/>
      <w:r>
        <w:rPr>
          <w:bCs/>
          <w:sz w:val="28"/>
          <w:szCs w:val="28"/>
        </w:rPr>
        <w:t>из адресного перечня дворовых территорий, подлежащих благоустройс</w:t>
      </w:r>
      <w:r>
        <w:rPr>
          <w:bCs/>
          <w:sz w:val="28"/>
          <w:szCs w:val="28"/>
        </w:rPr>
        <w:t>тву в рамках реализации муниципальной программы.</w:t>
      </w:r>
    </w:p>
    <w:p w:rsidR="00CD4A73" w:rsidRDefault="00CD4A73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CD4A73" w:rsidRDefault="008074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 Механизм реализации программы</w:t>
      </w:r>
    </w:p>
    <w:p w:rsidR="00CD4A73" w:rsidRDefault="00CD4A73">
      <w:pPr>
        <w:jc w:val="center"/>
        <w:rPr>
          <w:b/>
          <w:bCs/>
          <w:sz w:val="28"/>
          <w:szCs w:val="28"/>
        </w:rPr>
      </w:pPr>
    </w:p>
    <w:p w:rsidR="00CD4A73" w:rsidRDefault="0080749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Механизм реализации Программы основан:</w:t>
      </w:r>
    </w:p>
    <w:p w:rsidR="00CD4A73" w:rsidRDefault="0080749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 скоординированных по срокам и направлениям действия исполнителей и участников программных мероприятий по достижению намеченных </w:t>
      </w:r>
      <w:r>
        <w:rPr>
          <w:color w:val="000000"/>
          <w:sz w:val="28"/>
          <w:szCs w:val="28"/>
        </w:rPr>
        <w:t>целей;</w:t>
      </w:r>
    </w:p>
    <w:p w:rsidR="00CD4A73" w:rsidRDefault="0080749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формировании правовой среды, обеспечивающей выполнение мероприятий;</w:t>
      </w:r>
    </w:p>
    <w:p w:rsidR="00CD4A73" w:rsidRDefault="0080749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создании местной информационной поддержки.</w:t>
      </w:r>
    </w:p>
    <w:p w:rsidR="00CD4A73" w:rsidRDefault="0080749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включения дворовой и общественной территории в муниципальную программу «Формирование современной городской среды» на 202</w:t>
      </w:r>
      <w:r>
        <w:rPr>
          <w:color w:val="000000"/>
          <w:sz w:val="28"/>
          <w:szCs w:val="28"/>
        </w:rPr>
        <w:t xml:space="preserve">5-2027 годы заинтересованное лицо направляет предложения об участии в программе в Порядке и сроки представления, рассмотрения и оценки предложений о включении дворовых и общественных территорий в муниципальную программу «Формирование современной городской </w:t>
      </w:r>
      <w:r>
        <w:rPr>
          <w:color w:val="000000"/>
          <w:sz w:val="28"/>
          <w:szCs w:val="28"/>
        </w:rPr>
        <w:t>среды», определенные муниципальным нормативным правовым актом.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и оценка предложений заинтересованных лиц о включении дворовой </w:t>
      </w:r>
      <w:r>
        <w:rPr>
          <w:color w:val="000000"/>
          <w:sz w:val="28"/>
          <w:szCs w:val="28"/>
        </w:rPr>
        <w:t>и общественных территорий</w:t>
      </w:r>
      <w:r>
        <w:rPr>
          <w:sz w:val="28"/>
          <w:szCs w:val="28"/>
        </w:rPr>
        <w:t xml:space="preserve"> в муниципальную программу «Формирование современной городской среды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осуществляется обществ</w:t>
      </w:r>
      <w:r>
        <w:rPr>
          <w:sz w:val="28"/>
          <w:szCs w:val="28"/>
        </w:rPr>
        <w:t>енной комиссией, порядок работы и состав которой утверждается нормативным правовым актом администрации Кочевского муниципального округа.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граждан, организаций в процессе обсуждения отбора дворовых </w:t>
      </w:r>
      <w:r>
        <w:rPr>
          <w:color w:val="000000"/>
          <w:sz w:val="28"/>
          <w:szCs w:val="28"/>
        </w:rPr>
        <w:t>и общественных территорий</w:t>
      </w:r>
      <w:r>
        <w:rPr>
          <w:sz w:val="28"/>
          <w:szCs w:val="28"/>
        </w:rPr>
        <w:t xml:space="preserve"> для включения в муниципальную программу обеспечивается в следующих форматах:</w:t>
      </w:r>
    </w:p>
    <w:p w:rsidR="00CD4A73" w:rsidRDefault="0080749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совместное определение целей и задач по развитию дворовых и общественных территорий, муниципальных территорий общего пользования, инвентаризация проблем;</w:t>
      </w:r>
    </w:p>
    <w:p w:rsidR="00CD4A73" w:rsidRDefault="0080749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обсуждение и выбор т</w:t>
      </w:r>
      <w:r>
        <w:rPr>
          <w:color w:val="000000"/>
          <w:sz w:val="28"/>
          <w:szCs w:val="28"/>
        </w:rPr>
        <w:t>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и общественных территорий;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консультации в выборе типов покрытий, с уч</w:t>
      </w:r>
      <w:r>
        <w:rPr>
          <w:color w:val="000000"/>
          <w:sz w:val="28"/>
          <w:szCs w:val="28"/>
        </w:rPr>
        <w:t>етом функционального зонирования дворовой и общественных территорий</w:t>
      </w:r>
      <w:r>
        <w:rPr>
          <w:sz w:val="28"/>
          <w:szCs w:val="28"/>
        </w:rPr>
        <w:t>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консультации по предполагаемым типам озеленения дворовой </w:t>
      </w:r>
      <w:r>
        <w:rPr>
          <w:color w:val="000000"/>
          <w:sz w:val="28"/>
          <w:szCs w:val="28"/>
        </w:rPr>
        <w:t>и общественных территорий</w:t>
      </w:r>
      <w:r>
        <w:rPr>
          <w:sz w:val="28"/>
          <w:szCs w:val="28"/>
        </w:rPr>
        <w:t>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консультации по предполагаемым типам освещения и осветительного оборудования дворовой </w:t>
      </w:r>
      <w:r>
        <w:rPr>
          <w:color w:val="000000"/>
          <w:sz w:val="28"/>
          <w:szCs w:val="28"/>
        </w:rPr>
        <w:t>и общественны</w:t>
      </w:r>
      <w:r>
        <w:rPr>
          <w:color w:val="000000"/>
          <w:sz w:val="28"/>
          <w:szCs w:val="28"/>
        </w:rPr>
        <w:t>х территорий</w:t>
      </w:r>
      <w:r>
        <w:rPr>
          <w:sz w:val="28"/>
          <w:szCs w:val="28"/>
        </w:rPr>
        <w:t>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разработке дизайн-проекта благоустройства дворовой </w:t>
      </w:r>
      <w:r>
        <w:rPr>
          <w:color w:val="000000"/>
          <w:sz w:val="28"/>
          <w:szCs w:val="28"/>
        </w:rPr>
        <w:t>и общественных территорий</w:t>
      </w:r>
      <w:r>
        <w:rPr>
          <w:sz w:val="28"/>
          <w:szCs w:val="28"/>
        </w:rPr>
        <w:t>, обсуждение решений с профильными специалистами (применительно к дворовым территориям – с лицами, осуществляющими управление многоквартирными домами);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общественного </w:t>
      </w:r>
      <w:r>
        <w:rPr>
          <w:sz w:val="28"/>
          <w:szCs w:val="28"/>
        </w:rPr>
        <w:t>контроля.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организации разработки, обсуждения с заинтересованными лицами, утверждения дизайн-проектов благоустройства дворовых</w:t>
      </w:r>
      <w:r>
        <w:rPr>
          <w:color w:val="000000"/>
          <w:sz w:val="28"/>
          <w:szCs w:val="28"/>
        </w:rPr>
        <w:t xml:space="preserve"> территорий</w:t>
      </w:r>
      <w:r>
        <w:rPr>
          <w:sz w:val="28"/>
          <w:szCs w:val="28"/>
        </w:rPr>
        <w:t>, включенной в муниципальную программу решением общего собрания собственников помещений в каждом многоквартирном</w:t>
      </w:r>
      <w:r>
        <w:rPr>
          <w:sz w:val="28"/>
          <w:szCs w:val="28"/>
        </w:rPr>
        <w:t xml:space="preserve"> доме, создается рабочая группа.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Рабочая группа осуществляет согласование дизайн-проекта благоустройства дворовой территории, участвует в контроле, в том числе промежуточном, приемке работ по благоустройству дворовой территории, готовит фото и видеоматериа</w:t>
      </w:r>
      <w:r>
        <w:rPr>
          <w:color w:val="000000"/>
          <w:sz w:val="28"/>
          <w:szCs w:val="28"/>
        </w:rPr>
        <w:t>лы, отзывов о реализации проекта.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дизайн-проектов по благоустройству дворовых </w:t>
      </w:r>
      <w:r>
        <w:rPr>
          <w:color w:val="000000"/>
          <w:sz w:val="28"/>
          <w:szCs w:val="28"/>
        </w:rPr>
        <w:t>территорий,</w:t>
      </w:r>
      <w:r>
        <w:rPr>
          <w:sz w:val="28"/>
          <w:szCs w:val="28"/>
        </w:rPr>
        <w:t xml:space="preserve"> исполнители мероприятий муниципальной программы обеспечивают информирование граждан, организаций о планирующихся изменениях и возможности участия в это</w:t>
      </w:r>
      <w:r>
        <w:rPr>
          <w:sz w:val="28"/>
          <w:szCs w:val="28"/>
        </w:rPr>
        <w:t>м процессе путем опубликования на официальном сайте органов местного самоуправления, СМИ информации о ходе реализации проекта, с публикацией фото, видео и текстовых отчетов;</w:t>
      </w:r>
    </w:p>
    <w:p w:rsidR="00CD4A73" w:rsidRDefault="00807491">
      <w:pPr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Земельные участки дворовых территорий, на которых расположены многоквартирные дома</w:t>
      </w:r>
      <w:r>
        <w:rPr>
          <w:sz w:val="28"/>
          <w:szCs w:val="28"/>
        </w:rPr>
        <w:t>, планируемые к включению в муниципальную программу с целью их благоустройства, должны быть отмежеваны до момента их включения в муниципальную программу. Проведение работ по межеванию земельных участков дворовых территорий в рамках реализации муниципальной</w:t>
      </w:r>
      <w:r>
        <w:rPr>
          <w:sz w:val="28"/>
          <w:szCs w:val="28"/>
        </w:rPr>
        <w:t xml:space="preserve"> программы не допускается.</w:t>
      </w:r>
    </w:p>
    <w:p w:rsidR="00CD4A73" w:rsidRDefault="00807491">
      <w:pPr>
        <w:ind w:firstLine="567"/>
        <w:contextualSpacing/>
        <w:jc w:val="both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>На результаты выполненных работ по благоустройству дворовых и общественных территорий должен быть установлен минимальный 3-летний гарантийный срок. Для своевременного обеспечения муниципальных нужд в целях реализации муниципальны</w:t>
      </w:r>
      <w:r>
        <w:rPr>
          <w:bCs/>
          <w:sz w:val="28"/>
          <w:szCs w:val="28"/>
        </w:rPr>
        <w:t xml:space="preserve">х программ предельная дата заключения </w:t>
      </w:r>
      <w:r>
        <w:rPr>
          <w:bCs/>
          <w:sz w:val="28"/>
          <w:szCs w:val="28"/>
        </w:rPr>
        <w:lastRenderedPageBreak/>
        <w:t>соглашений по результатам закупки товаров, работ и для обеспечения муниципальных нужд в целях реализации муниципальных программ – 1 апреля года предоставления субсидии за исключением:</w:t>
      </w:r>
    </w:p>
    <w:p w:rsidR="00CD4A73" w:rsidRDefault="00807491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случаев обжалования действий (безд</w:t>
      </w:r>
      <w:r>
        <w:rPr>
          <w:rFonts w:eastAsia="Calibri"/>
          <w:sz w:val="28"/>
          <w:szCs w:val="28"/>
        </w:rPr>
        <w:t>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</w:t>
      </w:r>
      <w:r>
        <w:rPr>
          <w:rFonts w:eastAsia="Calibri"/>
          <w:sz w:val="28"/>
          <w:szCs w:val="28"/>
        </w:rPr>
        <w:t>й продлевается на срок указанного обжалования;</w:t>
      </w:r>
    </w:p>
    <w:p w:rsidR="00CD4A73" w:rsidRDefault="00807491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</w:t>
      </w:r>
      <w:r>
        <w:rPr>
          <w:rFonts w:eastAsia="Calibri"/>
          <w:sz w:val="28"/>
          <w:szCs w:val="28"/>
        </w:rPr>
        <w:t>й продлевается на срок проведения конкурсных процедур;</w:t>
      </w:r>
    </w:p>
    <w:p w:rsidR="00CD4A73" w:rsidRDefault="00807491">
      <w:pPr>
        <w:ind w:firstLine="567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</w:t>
      </w:r>
      <w:r>
        <w:rPr>
          <w:rFonts w:eastAsia="Calibri"/>
          <w:sz w:val="28"/>
          <w:szCs w:val="28"/>
        </w:rPr>
        <w:t>нных в муниципальную программу, при которых срок заключения таких соглашений продлевается на срок до 15 декабря года предоставления субсидии</w:t>
      </w:r>
      <w:r>
        <w:rPr>
          <w:bCs/>
          <w:sz w:val="28"/>
          <w:szCs w:val="28"/>
        </w:rPr>
        <w:t>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Кочевского муниципального округа осуществляет управление Программой и контролирует реализацию меропр</w:t>
      </w:r>
      <w:r>
        <w:rPr>
          <w:sz w:val="28"/>
          <w:szCs w:val="28"/>
        </w:rPr>
        <w:t>иятий.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Внебюджетными источниками при реализации мероприятий Программы являются средства собственников помещений и пользователей помещений многоквартирных домов, частных инвесторов.</w:t>
      </w:r>
    </w:p>
    <w:p w:rsidR="00CD4A73" w:rsidRDefault="00CD4A73">
      <w:pPr>
        <w:ind w:firstLine="709"/>
        <w:jc w:val="both"/>
        <w:rPr>
          <w:sz w:val="28"/>
          <w:szCs w:val="28"/>
        </w:rPr>
      </w:pPr>
    </w:p>
    <w:p w:rsidR="00CD4A73" w:rsidRDefault="00807491">
      <w:pPr>
        <w:shd w:val="clear" w:color="auto" w:fill="FFFFFF"/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13. Мероприятия по инвентаризации уровня благоустройства индивидуальных жи</w:t>
      </w:r>
      <w:r>
        <w:rPr>
          <w:b/>
          <w:bCs/>
          <w:sz w:val="28"/>
          <w:szCs w:val="28"/>
          <w:shd w:val="clear" w:color="auto" w:fill="FFFFFF"/>
        </w:rPr>
        <w:t>лых домов и земельных участков, предоставленных для их размещения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целях приведения индивидуальных жилых домов и земельных участков, предоставленных для их размещения, находящихся в собственности (пользовании) физических лиц  в соответствие с требованиями</w:t>
      </w:r>
      <w:r>
        <w:rPr>
          <w:sz w:val="28"/>
          <w:szCs w:val="28"/>
          <w:shd w:val="clear" w:color="auto" w:fill="FFFFFF"/>
        </w:rPr>
        <w:t xml:space="preserve"> утвержденных в муниципальном образовании правил благоустройства территории Кочевского муниципального округа, которые подлежат благоустройству не позднее последнего года реализации муниципальной программы за счет средств вышеуказанных лиц в соответствии с </w:t>
      </w:r>
      <w:r>
        <w:rPr>
          <w:sz w:val="28"/>
          <w:szCs w:val="28"/>
          <w:shd w:val="clear" w:color="auto" w:fill="FFFFFF"/>
        </w:rPr>
        <w:t>заключенными соглашениями с собственниками (пользователями), указанных индивидуальных жилых домов (собственниками (пользователями) земельных участков) об их благоустройстве проводится  инвентаризация уровня их благоустройства.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Инвентаризация проводится пут</w:t>
      </w:r>
      <w:r>
        <w:rPr>
          <w:sz w:val="28"/>
          <w:szCs w:val="28"/>
        </w:rPr>
        <w:t xml:space="preserve">ем натурного обследования и оценки территорий </w:t>
      </w:r>
      <w:r>
        <w:rPr>
          <w:bCs/>
          <w:sz w:val="28"/>
          <w:szCs w:val="28"/>
        </w:rPr>
        <w:t>индивидуальных жилых домов</w:t>
      </w:r>
      <w:r>
        <w:rPr>
          <w:sz w:val="28"/>
          <w:szCs w:val="28"/>
          <w:shd w:val="clear" w:color="auto" w:fill="FFFFFF"/>
        </w:rPr>
        <w:t xml:space="preserve"> (включая объекты незавершенного строительства) и земельных участков,</w:t>
      </w:r>
      <w:r>
        <w:rPr>
          <w:sz w:val="28"/>
          <w:szCs w:val="28"/>
        </w:rPr>
        <w:t xml:space="preserve"> входящих в состав территории</w:t>
      </w:r>
      <w:r>
        <w:rPr>
          <w:bCs/>
          <w:sz w:val="28"/>
          <w:szCs w:val="28"/>
        </w:rPr>
        <w:t xml:space="preserve"> индивидуального жилого дома</w:t>
      </w:r>
      <w:r>
        <w:rPr>
          <w:sz w:val="28"/>
          <w:szCs w:val="28"/>
        </w:rPr>
        <w:t>, получения информации о количественных и качественных хар</w:t>
      </w:r>
      <w:r>
        <w:rPr>
          <w:sz w:val="28"/>
          <w:szCs w:val="28"/>
        </w:rPr>
        <w:t>актеристиках указанных объектов.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инвентаризации в качестве картографической подосновы для графического описания (схемы) территории может быть использована публичная кадастровая карта Федеральной службы государственной регистрации, кадастра и</w:t>
      </w:r>
      <w:r>
        <w:rPr>
          <w:sz w:val="28"/>
          <w:szCs w:val="28"/>
        </w:rPr>
        <w:t xml:space="preserve"> картографии либо региональная геоинформационная система.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территорий, подлежащих инвентаризации, устанавливаются ОМС с учетом следующих особенностей: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 допускается пересечение границ территорий;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допускается установление границ территорий, п</w:t>
      </w:r>
      <w:r>
        <w:rPr>
          <w:sz w:val="28"/>
          <w:szCs w:val="28"/>
        </w:rPr>
        <w:t>риводящее к образованию неучтенных объектов (территорий).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границ территории</w:t>
      </w:r>
      <w:r>
        <w:rPr>
          <w:bCs/>
          <w:sz w:val="28"/>
          <w:szCs w:val="28"/>
        </w:rPr>
        <w:t xml:space="preserve"> индивидуальных жилых домов</w:t>
      </w:r>
      <w:r>
        <w:rPr>
          <w:sz w:val="28"/>
          <w:szCs w:val="28"/>
        </w:rPr>
        <w:t xml:space="preserve"> целесообразно учитывать границы сформированных земельных участков, стоящих на кадастровом учете, а также границы участков, предусмотренных проектами межевания территории.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инвентаризации комиссия составляет паспорт благоустройства терр</w:t>
      </w:r>
      <w:r>
        <w:rPr>
          <w:sz w:val="28"/>
          <w:szCs w:val="28"/>
        </w:rPr>
        <w:t>итории</w:t>
      </w:r>
      <w:r>
        <w:rPr>
          <w:bCs/>
          <w:sz w:val="28"/>
          <w:szCs w:val="28"/>
        </w:rPr>
        <w:t xml:space="preserve"> индивидуального жилого дома</w:t>
      </w:r>
      <w:r>
        <w:rPr>
          <w:sz w:val="28"/>
          <w:szCs w:val="28"/>
        </w:rPr>
        <w:t>.</w:t>
      </w:r>
    </w:p>
    <w:p w:rsidR="00CD4A73" w:rsidRDefault="008074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Актуализация паспорта благоустройства территории </w:t>
      </w:r>
      <w:r>
        <w:rPr>
          <w:bCs/>
          <w:sz w:val="28"/>
          <w:szCs w:val="28"/>
        </w:rPr>
        <w:t>индивидуального жилого дома</w:t>
      </w:r>
      <w:r>
        <w:rPr>
          <w:sz w:val="28"/>
          <w:szCs w:val="28"/>
        </w:rPr>
        <w:t xml:space="preserve"> проводится в случае изменения данных в ранее составленных паспортах.</w:t>
      </w:r>
    </w:p>
    <w:p w:rsidR="00CD4A73" w:rsidRDefault="00CD4A73">
      <w:pPr>
        <w:ind w:firstLine="709"/>
        <w:jc w:val="both"/>
        <w:rPr>
          <w:sz w:val="28"/>
          <w:szCs w:val="28"/>
        </w:rPr>
      </w:pPr>
    </w:p>
    <w:p w:rsidR="00CD4A73" w:rsidRDefault="0080749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 Методика оценки эффективности Программы</w:t>
      </w:r>
    </w:p>
    <w:p w:rsidR="00CD4A73" w:rsidRDefault="00CD4A73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Настоящая Методика определяе</w:t>
      </w:r>
      <w:r>
        <w:rPr>
          <w:sz w:val="28"/>
          <w:szCs w:val="28"/>
        </w:rPr>
        <w:t>т порядок оценки результативности и эффективности реализации Программы.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муниципальной программы.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резу</w:t>
      </w:r>
      <w:r>
        <w:rPr>
          <w:sz w:val="28"/>
          <w:szCs w:val="28"/>
        </w:rPr>
        <w:t>льтативностью понимается степень достижения запланированных показателей за счет реализации мероприятий муниципальной программы.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Результативность измеряется путем сопоставления фактически достигнутых значений показателей с плановыми значениями.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к</w:t>
      </w:r>
      <w:r>
        <w:rPr>
          <w:sz w:val="28"/>
          <w:szCs w:val="28"/>
        </w:rPr>
        <w:t>ритериев оценки результативности реализации муниципальной программы и программных мероприятий используются индекс результативности и интегральная оценка результативности.</w:t>
      </w:r>
    </w:p>
    <w:p w:rsidR="00CD4A73" w:rsidRDefault="008074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Индекс результативности муниципальной программы оценивается по каждому целевому показ</w:t>
      </w:r>
      <w:r>
        <w:rPr>
          <w:sz w:val="28"/>
          <w:szCs w:val="28"/>
        </w:rPr>
        <w:t>ателю в год t и за расчетный период T:</w:t>
      </w:r>
    </w:p>
    <w:p w:rsidR="00CD4A73" w:rsidRDefault="00CD4A7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D4A73" w:rsidRDefault="00807491">
      <w:pPr>
        <w:shd w:val="clear" w:color="auto" w:fill="FFFFFF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819150" cy="428625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A73" w:rsidRDefault="00CD4A73">
      <w:pPr>
        <w:shd w:val="clear" w:color="auto" w:fill="FFFFFF"/>
        <w:rPr>
          <w:sz w:val="28"/>
          <w:szCs w:val="28"/>
        </w:rPr>
      </w:pP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Рit - результативность достижения i-го показателя, характеризующего ход реализации государственной программы, в год t;</w:t>
      </w: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Пфit - фактическое значение i-го показателя, характеризующего реализацию Программы, в год</w:t>
      </w:r>
      <w:r>
        <w:rPr>
          <w:sz w:val="28"/>
          <w:szCs w:val="28"/>
        </w:rPr>
        <w:t xml:space="preserve"> t;</w:t>
      </w: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Ппit - плановое значение i-го показателя, характеризующего реализацию Программы, в год t;</w:t>
      </w: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i - номер показателя Программы.</w:t>
      </w:r>
    </w:p>
    <w:p w:rsidR="00CD4A73" w:rsidRDefault="00807491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Интегральная оценка результативности Программы в год t определяется по следующей формуле:</w:t>
      </w:r>
    </w:p>
    <w:p w:rsidR="00CD4A73" w:rsidRDefault="00CD4A73">
      <w:pPr>
        <w:shd w:val="clear" w:color="auto" w:fill="FFFFFF"/>
        <w:rPr>
          <w:sz w:val="28"/>
          <w:szCs w:val="28"/>
        </w:rPr>
      </w:pPr>
    </w:p>
    <w:p w:rsidR="00CD4A73" w:rsidRDefault="00807491">
      <w:pPr>
        <w:shd w:val="clear" w:color="auto" w:fill="FFFFFF"/>
        <w:jc w:val="center"/>
        <w:rPr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>
            <wp:extent cx="1524000" cy="466725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A73" w:rsidRDefault="00CD4A73">
      <w:pPr>
        <w:shd w:val="clear" w:color="auto" w:fill="FFFFFF"/>
        <w:rPr>
          <w:sz w:val="28"/>
          <w:szCs w:val="28"/>
        </w:rPr>
      </w:pP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где</w:t>
      </w: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Ht - интегральная оценка </w:t>
      </w:r>
      <w:r>
        <w:rPr>
          <w:sz w:val="28"/>
          <w:szCs w:val="28"/>
        </w:rPr>
        <w:t>результативности муниципальной программы в год t (в процентах);</w:t>
      </w: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Рit - индекс результативности по i-му показателю в год t;</w:t>
      </w: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m - количество показателей Программы.</w:t>
      </w:r>
    </w:p>
    <w:p w:rsidR="00CD4A73" w:rsidRDefault="00CD4A73">
      <w:pPr>
        <w:shd w:val="clear" w:color="auto" w:fill="FFFFFF"/>
        <w:rPr>
          <w:sz w:val="28"/>
          <w:szCs w:val="28"/>
        </w:rPr>
      </w:pPr>
    </w:p>
    <w:p w:rsidR="00CD4A73" w:rsidRDefault="00807491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Эффективность реализации муниципальной программы определяется как соотношение интегральной </w:t>
      </w:r>
      <w:r>
        <w:rPr>
          <w:sz w:val="28"/>
          <w:szCs w:val="28"/>
        </w:rPr>
        <w:t>оценки результативности государственной программы и уровня финансирования:</w:t>
      </w:r>
    </w:p>
    <w:p w:rsidR="00CD4A73" w:rsidRDefault="00CD4A73">
      <w:pPr>
        <w:shd w:val="clear" w:color="auto" w:fill="FFFFFF"/>
        <w:rPr>
          <w:sz w:val="28"/>
          <w:szCs w:val="28"/>
        </w:rPr>
      </w:pPr>
    </w:p>
    <w:p w:rsidR="00CD4A73" w:rsidRDefault="00807491">
      <w:pPr>
        <w:shd w:val="clear" w:color="auto" w:fill="FFFFFF"/>
        <w:jc w:val="center"/>
        <w:rPr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>
            <wp:extent cx="990600" cy="428625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A73" w:rsidRDefault="00CD4A73">
      <w:pPr>
        <w:shd w:val="clear" w:color="auto" w:fill="FFFFFF"/>
        <w:rPr>
          <w:sz w:val="28"/>
          <w:szCs w:val="28"/>
        </w:rPr>
      </w:pP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Ht - интеграл</w:t>
      </w:r>
      <w:r>
        <w:rPr>
          <w:sz w:val="28"/>
          <w:szCs w:val="28"/>
        </w:rPr>
        <w:t>ьная оценка результативности Программы в год t.</w:t>
      </w:r>
    </w:p>
    <w:p w:rsidR="00CD4A73" w:rsidRDefault="00CD4A73">
      <w:pPr>
        <w:shd w:val="clear" w:color="auto" w:fill="FFFFFF"/>
        <w:rPr>
          <w:sz w:val="28"/>
          <w:szCs w:val="28"/>
        </w:rPr>
      </w:pPr>
    </w:p>
    <w:p w:rsidR="00CD4A73" w:rsidRDefault="00807491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При завершении расчетов показателей формулируются выводы по оценке эффективности реализации государственной программы с учетом следующих критериев:</w:t>
      </w:r>
    </w:p>
    <w:p w:rsidR="00CD4A73" w:rsidRDefault="0080749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значение показателя (Эt) более 100% - эффективность реализа</w:t>
      </w:r>
      <w:r>
        <w:rPr>
          <w:sz w:val="28"/>
          <w:szCs w:val="28"/>
        </w:rPr>
        <w:t>ции муниципальной программы более высокая по сравнению с запланированной;</w:t>
      </w:r>
    </w:p>
    <w:p w:rsidR="00CD4A73" w:rsidRDefault="00807491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значение показателя (Эt) от 80% до 100% - реализация Программы соответствует запланированным результатам при запланированном объеме расходов - запланированная эффективность реализаци</w:t>
      </w:r>
      <w:r>
        <w:rPr>
          <w:sz w:val="28"/>
          <w:szCs w:val="28"/>
        </w:rPr>
        <w:t>и муниципальной программы;</w:t>
      </w:r>
    </w:p>
    <w:p w:rsidR="00CD4A73" w:rsidRDefault="00807491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значение показателя (Эt) от 50% до 80% - эффективность реализации муниципальной программы ниже запланированной;</w:t>
      </w:r>
    </w:p>
    <w:p w:rsidR="00CD4A73" w:rsidRDefault="00807491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значение показателя (Эt) менее 50% - Программа реализуется неэффективно.</w:t>
      </w:r>
    </w:p>
    <w:p w:rsidR="00CD4A73" w:rsidRDefault="00807491">
      <w:pPr>
        <w:ind w:firstLine="709"/>
        <w:jc w:val="both"/>
        <w:rPr>
          <w:sz w:val="28"/>
          <w:szCs w:val="28"/>
        </w:rPr>
        <w:sectPr w:rsidR="00CD4A73">
          <w:pgSz w:w="11906" w:h="16838"/>
          <w:pgMar w:top="567" w:right="624" w:bottom="1134" w:left="1418" w:header="0" w:footer="0" w:gutter="0"/>
          <w:cols w:space="720"/>
          <w:formProt w:val="0"/>
          <w:docGrid w:linePitch="272" w:charSpace="8192"/>
        </w:sectPr>
      </w:pPr>
      <w:r>
        <w:rPr>
          <w:sz w:val="28"/>
          <w:szCs w:val="28"/>
        </w:rPr>
        <w:t>В случае если муниципа</w:t>
      </w:r>
      <w:r>
        <w:rPr>
          <w:sz w:val="28"/>
          <w:szCs w:val="28"/>
        </w:rPr>
        <w:t>льная программа реализуется неэффективно, то по итогам ежегодной оценки формируется соответствующее заключение о прекращении реализации программы или осуществляется внесение изменений в Программу. </w:t>
      </w:r>
    </w:p>
    <w:p w:rsidR="00CD4A73" w:rsidRDefault="00807491">
      <w:pPr>
        <w:ind w:left="8505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Приложение 1 к</w:t>
      </w:r>
    </w:p>
    <w:p w:rsidR="00CD4A73" w:rsidRDefault="00807491">
      <w:pPr>
        <w:ind w:left="8505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муниципальной программе Кочевского </w:t>
      </w:r>
      <w:r>
        <w:rPr>
          <w:rFonts w:eastAsia="Calibri"/>
          <w:bCs/>
          <w:sz w:val="28"/>
          <w:szCs w:val="28"/>
        </w:rPr>
        <w:t>муниципального округа «Формирование современной городской среды»</w:t>
      </w:r>
    </w:p>
    <w:p w:rsidR="00CD4A73" w:rsidRDefault="00CD4A73">
      <w:pPr>
        <w:jc w:val="center"/>
        <w:rPr>
          <w:rFonts w:eastAsia="Calibri"/>
          <w:sz w:val="28"/>
          <w:szCs w:val="28"/>
        </w:rPr>
      </w:pPr>
    </w:p>
    <w:p w:rsidR="00CD4A73" w:rsidRDefault="008074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основных мероприятий муниципальной программы</w:t>
      </w:r>
    </w:p>
    <w:p w:rsidR="00CD4A73" w:rsidRDefault="00CD4A73">
      <w:pPr>
        <w:jc w:val="center"/>
        <w:rPr>
          <w:rFonts w:eastAsia="Calibri"/>
          <w:sz w:val="28"/>
          <w:szCs w:val="28"/>
        </w:rPr>
      </w:pPr>
    </w:p>
    <w:tbl>
      <w:tblPr>
        <w:tblpPr w:leftFromText="180" w:rightFromText="180" w:bottomFromText="200" w:vertAnchor="text" w:tblpX="-416" w:tblpY="1"/>
        <w:tblW w:w="5000" w:type="pct"/>
        <w:tblLayout w:type="fixed"/>
        <w:tblCellMar>
          <w:top w:w="75" w:type="dxa"/>
          <w:left w:w="5" w:type="dxa"/>
          <w:bottom w:w="75" w:type="dxa"/>
          <w:right w:w="5" w:type="dxa"/>
        </w:tblCellMar>
        <w:tblLook w:val="04A0" w:firstRow="1" w:lastRow="0" w:firstColumn="1" w:lastColumn="0" w:noHBand="0" w:noVBand="1"/>
      </w:tblPr>
      <w:tblGrid>
        <w:gridCol w:w="1031"/>
        <w:gridCol w:w="3041"/>
        <w:gridCol w:w="3363"/>
        <w:gridCol w:w="1814"/>
        <w:gridCol w:w="1815"/>
        <w:gridCol w:w="4029"/>
      </w:tblGrid>
      <w:tr w:rsidR="00CD4A73">
        <w:trPr>
          <w:trHeight w:val="96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п/п11</w:t>
            </w:r>
          </w:p>
        </w:tc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4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непосредст</w:t>
            </w:r>
            <w:r>
              <w:rPr>
                <w:sz w:val="28"/>
                <w:szCs w:val="28"/>
              </w:rPr>
              <w:t>венный результат (краткое описание)</w:t>
            </w:r>
          </w:p>
        </w:tc>
      </w:tr>
      <w:tr w:rsidR="00CD4A73">
        <w:trPr>
          <w:trHeight w:val="96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3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Начала реализации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Окончания</w:t>
            </w:r>
          </w:p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</w:tc>
        <w:tc>
          <w:tcPr>
            <w:tcW w:w="4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</w:tr>
      <w:tr w:rsidR="00CD4A73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D4A73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федеральный проект «Формирование комфортной городской среды»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4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1. Увеличение </w:t>
            </w:r>
            <w:r>
              <w:rPr>
                <w:rFonts w:eastAsia="Calibri"/>
                <w:sz w:val="28"/>
                <w:szCs w:val="28"/>
              </w:rPr>
              <w:t>благоустроенных территорий в Кочевском муниципальном округе к концу 2027 года.</w:t>
            </w:r>
          </w:p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Повышение уровня вовлеченности заинтересованных граждан, организаций в реализацию мероприятий по благоустройству общественных территорий населенных пунктов Кочевского муницип</w:t>
            </w:r>
            <w:r>
              <w:rPr>
                <w:sz w:val="28"/>
                <w:szCs w:val="28"/>
              </w:rPr>
              <w:t>ального округа, а также по благоустройству дворовых территорий.</w:t>
            </w:r>
          </w:p>
        </w:tc>
      </w:tr>
      <w:tr w:rsidR="00CD4A73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1.1.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Благоустройство общественных территорий населенных пунктов Кочевского муниципального округа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rFonts w:eastAsia="Calibri"/>
                <w:i/>
                <w:iCs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2027</w:t>
            </w:r>
          </w:p>
        </w:tc>
        <w:tc>
          <w:tcPr>
            <w:tcW w:w="4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</w:tr>
      <w:tr w:rsidR="00CD4A73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1.1.1.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Благоустройство </w:t>
            </w:r>
            <w:r>
              <w:rPr>
                <w:i/>
                <w:iCs/>
                <w:sz w:val="28"/>
                <w:szCs w:val="28"/>
              </w:rPr>
              <w:t>общественной территории в п. Октябрьский ул. Лесная д.24</w:t>
            </w:r>
          </w:p>
          <w:p w:rsidR="00CD4A73" w:rsidRDefault="00CD4A73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rFonts w:eastAsia="Calibri"/>
                <w:i/>
                <w:iCs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2024</w:t>
            </w:r>
          </w:p>
        </w:tc>
        <w:tc>
          <w:tcPr>
            <w:tcW w:w="4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</w:tr>
      <w:tr w:rsidR="00CD4A73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1.1.2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Благоустройство центральной площади  по ул. А. Хомяковой в с. Кочево (1 этап)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rFonts w:eastAsia="Calibri"/>
                <w:i/>
                <w:iCs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</w:t>
            </w:r>
            <w:r>
              <w:rPr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4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</w:tr>
      <w:tr w:rsidR="00CD4A73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1.1.3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Благоустройство центральной площади  по ул. А. Хомяковой в с. Кочево (2 этап)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2026</w:t>
            </w:r>
          </w:p>
        </w:tc>
        <w:tc>
          <w:tcPr>
            <w:tcW w:w="4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CD4A7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CD4A73">
        <w:trPr>
          <w:trHeight w:val="48"/>
        </w:trPr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1,1.4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Благоустройство общественной территории с. Пелым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2026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2026</w:t>
            </w:r>
          </w:p>
        </w:tc>
        <w:tc>
          <w:tcPr>
            <w:tcW w:w="4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CD4A7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CD4A73">
        <w:trPr>
          <w:trHeight w:val="48"/>
        </w:trPr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1.1.5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Благоустройство общественной территории в с. Юксеево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 xml:space="preserve">Администрация Кочевского муниципального округа 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2027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80749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2027</w:t>
            </w:r>
          </w:p>
        </w:tc>
        <w:tc>
          <w:tcPr>
            <w:tcW w:w="4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A73" w:rsidRDefault="00CD4A7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</w:tbl>
    <w:p w:rsidR="00CD4A73" w:rsidRDefault="00807491">
      <w:pPr>
        <w:ind w:left="5670"/>
        <w:rPr>
          <w:sz w:val="28"/>
          <w:szCs w:val="28"/>
        </w:rPr>
      </w:pPr>
      <w:r>
        <w:rPr>
          <w:sz w:val="28"/>
          <w:szCs w:val="28"/>
        </w:rPr>
        <w:t>  </w:t>
      </w:r>
    </w:p>
    <w:p w:rsidR="00CD4A73" w:rsidRDefault="00CD4A73">
      <w:pPr>
        <w:ind w:left="5670"/>
        <w:rPr>
          <w:sz w:val="28"/>
          <w:szCs w:val="28"/>
        </w:rPr>
      </w:pPr>
    </w:p>
    <w:p w:rsidR="00CD4A73" w:rsidRDefault="00CD4A73">
      <w:pPr>
        <w:ind w:left="5670"/>
        <w:rPr>
          <w:sz w:val="28"/>
          <w:szCs w:val="28"/>
        </w:rPr>
      </w:pPr>
    </w:p>
    <w:p w:rsidR="00CD4A73" w:rsidRDefault="00CD4A73">
      <w:pPr>
        <w:ind w:left="5670"/>
        <w:rPr>
          <w:sz w:val="28"/>
          <w:szCs w:val="28"/>
        </w:rPr>
      </w:pPr>
    </w:p>
    <w:p w:rsidR="00CD4A73" w:rsidRDefault="00CD4A73">
      <w:pPr>
        <w:ind w:left="5670"/>
        <w:rPr>
          <w:sz w:val="28"/>
          <w:szCs w:val="28"/>
        </w:rPr>
      </w:pPr>
    </w:p>
    <w:p w:rsidR="00CD4A73" w:rsidRDefault="00CD4A73">
      <w:pPr>
        <w:ind w:left="5670"/>
        <w:rPr>
          <w:sz w:val="28"/>
          <w:szCs w:val="28"/>
        </w:rPr>
        <w:sectPr w:rsidR="00CD4A73">
          <w:pgSz w:w="16838" w:h="11906" w:orient="landscape"/>
          <w:pgMar w:top="851" w:right="678" w:bottom="624" w:left="1134" w:header="0" w:footer="0" w:gutter="0"/>
          <w:cols w:space="720"/>
          <w:formProt w:val="0"/>
          <w:docGrid w:linePitch="272" w:charSpace="8192"/>
        </w:sectPr>
      </w:pPr>
    </w:p>
    <w:p w:rsidR="00CD4A73" w:rsidRDefault="00CD4A73">
      <w:pPr>
        <w:rPr>
          <w:sz w:val="28"/>
          <w:szCs w:val="28"/>
        </w:rPr>
      </w:pPr>
    </w:p>
    <w:p w:rsidR="00CD4A73" w:rsidRDefault="00807491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2</w:t>
      </w:r>
    </w:p>
    <w:p w:rsidR="00CD4A73" w:rsidRDefault="00807491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 муниципальной программе Кочевского муниципального округа «Формирование </w:t>
      </w:r>
      <w:r>
        <w:rPr>
          <w:rFonts w:eastAsia="Calibri"/>
          <w:bCs/>
          <w:sz w:val="28"/>
          <w:szCs w:val="28"/>
        </w:rPr>
        <w:t>современной городской среды»</w:t>
      </w:r>
    </w:p>
    <w:p w:rsidR="00CD4A73" w:rsidRDefault="00CD4A73">
      <w:pPr>
        <w:ind w:left="4536"/>
        <w:jc w:val="center"/>
        <w:rPr>
          <w:rFonts w:eastAsia="Calibri"/>
          <w:sz w:val="28"/>
          <w:szCs w:val="28"/>
        </w:rPr>
      </w:pPr>
    </w:p>
    <w:p w:rsidR="00CD4A73" w:rsidRDefault="008074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CD4A73" w:rsidRDefault="00807491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дворовых территорий населенных пунктов Кочевского муниципального округа,</w:t>
      </w:r>
      <w:r>
        <w:rPr>
          <w:rFonts w:eastAsia="Calibri"/>
          <w:b/>
          <w:sz w:val="28"/>
          <w:szCs w:val="28"/>
        </w:rPr>
        <w:t xml:space="preserve"> нуждающихся в благоустройстве и подлежащих благоустройству </w:t>
      </w:r>
    </w:p>
    <w:p w:rsidR="00CD4A73" w:rsidRDefault="00CD4A73">
      <w:pPr>
        <w:tabs>
          <w:tab w:val="left" w:pos="3150"/>
        </w:tabs>
        <w:rPr>
          <w:rFonts w:eastAsia="Calibri"/>
          <w:sz w:val="28"/>
          <w:szCs w:val="28"/>
        </w:rPr>
      </w:pPr>
    </w:p>
    <w:p w:rsidR="00CD4A73" w:rsidRDefault="00807491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2025</w:t>
      </w:r>
    </w:p>
    <w:p w:rsidR="00CD4A73" w:rsidRDefault="00807491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CD4A73" w:rsidRDefault="00807491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</w:t>
      </w:r>
    </w:p>
    <w:p w:rsidR="00CD4A73" w:rsidRDefault="00807491">
      <w:pPr>
        <w:tabs>
          <w:tab w:val="left" w:pos="3150"/>
        </w:tabs>
        <w:ind w:left="567" w:right="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CD4A73" w:rsidRDefault="00807491">
      <w:pPr>
        <w:tabs>
          <w:tab w:val="left" w:pos="3150"/>
        </w:tabs>
        <w:ind w:left="567" w:right="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2027</w:t>
      </w:r>
    </w:p>
    <w:p w:rsidR="00CD4A73" w:rsidRDefault="00807491">
      <w:pPr>
        <w:tabs>
          <w:tab w:val="left" w:pos="3150"/>
        </w:tabs>
        <w:ind w:left="567" w:right="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CD4A73" w:rsidRDefault="00CD4A73">
      <w:pPr>
        <w:rPr>
          <w:rFonts w:eastAsia="Calibri"/>
          <w:sz w:val="28"/>
          <w:szCs w:val="28"/>
        </w:rPr>
      </w:pPr>
    </w:p>
    <w:p w:rsidR="00CD4A73" w:rsidRDefault="00807491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3</w:t>
      </w:r>
    </w:p>
    <w:p w:rsidR="00CD4A73" w:rsidRDefault="00807491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 муниципальной программе Кочевского </w:t>
      </w:r>
      <w:r>
        <w:rPr>
          <w:rFonts w:eastAsia="Calibri"/>
          <w:bCs/>
          <w:sz w:val="28"/>
          <w:szCs w:val="28"/>
        </w:rPr>
        <w:t>муниципального округа «Формирование современной городской среды»</w:t>
      </w:r>
    </w:p>
    <w:p w:rsidR="00CD4A73" w:rsidRDefault="00CD4A73">
      <w:pPr>
        <w:ind w:left="4536"/>
        <w:jc w:val="center"/>
        <w:rPr>
          <w:rFonts w:eastAsia="Calibri"/>
          <w:sz w:val="28"/>
          <w:szCs w:val="28"/>
        </w:rPr>
      </w:pPr>
    </w:p>
    <w:p w:rsidR="00CD4A73" w:rsidRDefault="008074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CD4A73" w:rsidRDefault="00807491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общественных территорий населенных пунктов Кочевского муниципального округа,</w:t>
      </w:r>
      <w:r>
        <w:rPr>
          <w:rFonts w:eastAsia="Calibri"/>
          <w:b/>
          <w:sz w:val="28"/>
          <w:szCs w:val="28"/>
        </w:rPr>
        <w:t xml:space="preserve"> нуждающихся в благоустройстве и подлежащих благоустройству </w:t>
      </w:r>
    </w:p>
    <w:p w:rsidR="00CD4A73" w:rsidRDefault="00CD4A73">
      <w:pPr>
        <w:tabs>
          <w:tab w:val="left" w:pos="3150"/>
        </w:tabs>
        <w:rPr>
          <w:rFonts w:eastAsia="Calibri"/>
          <w:sz w:val="28"/>
          <w:szCs w:val="28"/>
        </w:rPr>
      </w:pP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2025 год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>
        <w:rPr>
          <w:rFonts w:eastAsia="Calibri"/>
          <w:sz w:val="28"/>
          <w:szCs w:val="28"/>
        </w:rPr>
        <w:t xml:space="preserve">Благоустройство центральной </w:t>
      </w:r>
      <w:r>
        <w:rPr>
          <w:rFonts w:eastAsia="Calibri"/>
          <w:sz w:val="28"/>
          <w:szCs w:val="28"/>
        </w:rPr>
        <w:t>площади  по ул. А. Хомяковой в с. Кочево (1 этап)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устройство пешеходных дорожек;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устройство освещения;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 установка лавочек и урн на территории площади;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озеленение территории;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 год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«</w:t>
      </w:r>
      <w:r>
        <w:rPr>
          <w:rFonts w:eastAsia="Calibri"/>
          <w:sz w:val="28"/>
          <w:szCs w:val="28"/>
        </w:rPr>
        <w:t>Благоустройство центральной площади  по ул. А. Хомяковой в с.</w:t>
      </w:r>
      <w:r>
        <w:rPr>
          <w:rFonts w:eastAsia="Calibri"/>
          <w:sz w:val="28"/>
          <w:szCs w:val="28"/>
        </w:rPr>
        <w:t xml:space="preserve"> Кочево (2 этап)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устновка МАФов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устройство освещения;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 установка лавочек и урн на благоустраиваемой территории;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озеленение территории;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Благоустройство общественной территории с. Пелым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устройство покрытий;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уствновка мафов;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установка игровог</w:t>
      </w:r>
      <w:r>
        <w:rPr>
          <w:rFonts w:eastAsia="Calibri"/>
          <w:sz w:val="28"/>
          <w:szCs w:val="28"/>
        </w:rPr>
        <w:t>о оборудования;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устройство освещения;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озеленение территории;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устройство ограждения</w:t>
      </w:r>
    </w:p>
    <w:p w:rsidR="00CD4A73" w:rsidRDefault="00CD4A73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2027 год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Благоустройство общественной территории с. Юксеево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устройство покрытий;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уствновка мафов;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установка игрового оборудования;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устройство освещения;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озеленение территории;</w:t>
      </w:r>
    </w:p>
    <w:p w:rsidR="00CD4A73" w:rsidRDefault="00807491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устройство ограждения</w:t>
      </w:r>
    </w:p>
    <w:p w:rsidR="00CD4A73" w:rsidRDefault="00CD4A73">
      <w:pPr>
        <w:tabs>
          <w:tab w:val="left" w:pos="851"/>
        </w:tabs>
        <w:ind w:right="282"/>
        <w:jc w:val="both"/>
        <w:rPr>
          <w:rFonts w:eastAsia="Calibri"/>
          <w:sz w:val="28"/>
          <w:szCs w:val="28"/>
        </w:rPr>
      </w:pPr>
    </w:p>
    <w:p w:rsidR="00CD4A73" w:rsidRDefault="00807491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4</w:t>
      </w:r>
    </w:p>
    <w:p w:rsidR="00CD4A73" w:rsidRDefault="00807491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 муниципальной программе Кочевского муниципального округа «Формирование современной городской среды»</w:t>
      </w:r>
    </w:p>
    <w:p w:rsidR="00CD4A73" w:rsidRDefault="00CD4A73">
      <w:pPr>
        <w:ind w:left="4536"/>
        <w:jc w:val="center"/>
        <w:rPr>
          <w:rFonts w:eastAsia="Calibri"/>
          <w:sz w:val="28"/>
          <w:szCs w:val="28"/>
        </w:rPr>
      </w:pPr>
    </w:p>
    <w:p w:rsidR="00CD4A73" w:rsidRDefault="008074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CD4A73" w:rsidRDefault="0080749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2026 года за счет средств</w:t>
      </w:r>
      <w:r>
        <w:rPr>
          <w:rFonts w:eastAsia="Calibri"/>
          <w:b/>
          <w:sz w:val="28"/>
          <w:szCs w:val="28"/>
        </w:rPr>
        <w:t xml:space="preserve"> указанных лиц в соответствии с заключенными соглашениями </w:t>
      </w:r>
    </w:p>
    <w:p w:rsidR="00CD4A73" w:rsidRDefault="00CD4A73">
      <w:pPr>
        <w:rPr>
          <w:rFonts w:eastAsia="Calibri"/>
          <w:sz w:val="28"/>
          <w:szCs w:val="28"/>
        </w:rPr>
      </w:pPr>
    </w:p>
    <w:p w:rsidR="00CD4A73" w:rsidRDefault="00807491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2025</w:t>
      </w:r>
    </w:p>
    <w:p w:rsidR="00CD4A73" w:rsidRDefault="00807491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CD4A73" w:rsidRDefault="00807491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</w:t>
      </w:r>
    </w:p>
    <w:p w:rsidR="00CD4A73" w:rsidRDefault="00807491">
      <w:pPr>
        <w:tabs>
          <w:tab w:val="left" w:pos="3150"/>
        </w:tabs>
        <w:ind w:left="567" w:right="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CD4A73" w:rsidRDefault="00807491">
      <w:pPr>
        <w:tabs>
          <w:tab w:val="left" w:pos="3150"/>
        </w:tabs>
        <w:ind w:left="567" w:right="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2027</w:t>
      </w:r>
    </w:p>
    <w:p w:rsidR="00CD4A73" w:rsidRDefault="00807491">
      <w:pPr>
        <w:tabs>
          <w:tab w:val="left" w:pos="3150"/>
        </w:tabs>
        <w:ind w:left="567" w:right="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CD4A73" w:rsidRDefault="00CD4A73">
      <w:pPr>
        <w:pStyle w:val="afc"/>
        <w:tabs>
          <w:tab w:val="left" w:pos="851"/>
        </w:tabs>
        <w:ind w:left="1416" w:right="282"/>
        <w:jc w:val="both"/>
        <w:rPr>
          <w:rFonts w:eastAsia="Calibri"/>
          <w:sz w:val="28"/>
          <w:szCs w:val="28"/>
        </w:rPr>
      </w:pPr>
    </w:p>
    <w:p w:rsidR="00CD4A73" w:rsidRDefault="00807491">
      <w:pPr>
        <w:ind w:firstLine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5</w:t>
      </w:r>
    </w:p>
    <w:p w:rsidR="00CD4A73" w:rsidRDefault="00807491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 муниципальной программе Кочевского муниципального округа «Формирование современной городской среды»</w:t>
      </w:r>
    </w:p>
    <w:p w:rsidR="00CD4A73" w:rsidRDefault="00CD4A73">
      <w:pPr>
        <w:ind w:left="4536"/>
        <w:jc w:val="center"/>
        <w:rPr>
          <w:rFonts w:eastAsia="Calibri"/>
          <w:sz w:val="28"/>
          <w:szCs w:val="28"/>
        </w:rPr>
      </w:pPr>
    </w:p>
    <w:p w:rsidR="00CD4A73" w:rsidRDefault="00807491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Сведения о показателях (индикаторах) муниципальной </w:t>
      </w:r>
      <w:r>
        <w:rPr>
          <w:rFonts w:eastAsia="Calibri"/>
          <w:b/>
          <w:sz w:val="28"/>
          <w:szCs w:val="28"/>
        </w:rPr>
        <w:t>программы и их значениях</w:t>
      </w:r>
    </w:p>
    <w:p w:rsidR="00CD4A73" w:rsidRDefault="00CD4A73">
      <w:pPr>
        <w:jc w:val="center"/>
        <w:rPr>
          <w:rFonts w:eastAsia="Calibri"/>
          <w:b/>
          <w:sz w:val="28"/>
          <w:szCs w:val="28"/>
        </w:rPr>
      </w:pP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824"/>
        <w:gridCol w:w="4080"/>
        <w:gridCol w:w="782"/>
        <w:gridCol w:w="1632"/>
        <w:gridCol w:w="1620"/>
        <w:gridCol w:w="1648"/>
        <w:gridCol w:w="236"/>
      </w:tblGrid>
      <w:tr w:rsidR="00CD4A73">
        <w:trPr>
          <w:trHeight w:val="705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4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tabs>
                <w:tab w:val="left" w:pos="69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</w:tr>
      <w:tr w:rsidR="00CD4A73">
        <w:trPr>
          <w:trHeight w:val="600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4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A73" w:rsidRDefault="00CD4A73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2027</w:t>
            </w:r>
          </w:p>
        </w:tc>
        <w:tc>
          <w:tcPr>
            <w:tcW w:w="8" w:type="dxa"/>
          </w:tcPr>
          <w:p w:rsidR="00CD4A73" w:rsidRDefault="00CD4A73"/>
        </w:tc>
      </w:tr>
      <w:tr w:rsidR="00CD4A73">
        <w:trPr>
          <w:trHeight w:val="60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территории, ремонт объектов недвижимого имущества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73" w:rsidRDefault="00807491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" w:type="dxa"/>
          </w:tcPr>
          <w:p w:rsidR="00CD4A73" w:rsidRDefault="00CD4A73"/>
        </w:tc>
      </w:tr>
    </w:tbl>
    <w:p w:rsidR="00CD4A73" w:rsidRDefault="00CD4A73">
      <w:pPr>
        <w:rPr>
          <w:rFonts w:eastAsia="Calibri"/>
          <w:sz w:val="28"/>
          <w:szCs w:val="28"/>
        </w:rPr>
      </w:pPr>
    </w:p>
    <w:p w:rsidR="00CD4A73" w:rsidRDefault="00CD4A73">
      <w:pPr>
        <w:rPr>
          <w:rFonts w:eastAsia="Calibri"/>
          <w:sz w:val="28"/>
          <w:szCs w:val="28"/>
        </w:rPr>
      </w:pPr>
    </w:p>
    <w:p w:rsidR="00CD4A73" w:rsidRDefault="00CD4A73">
      <w:pPr>
        <w:ind w:firstLine="709"/>
        <w:jc w:val="both"/>
        <w:rPr>
          <w:sz w:val="28"/>
          <w:szCs w:val="28"/>
        </w:rPr>
      </w:pPr>
    </w:p>
    <w:p w:rsidR="00CD4A73" w:rsidRDefault="00CD4A73">
      <w:pPr>
        <w:ind w:firstLine="709"/>
        <w:jc w:val="both"/>
        <w:rPr>
          <w:sz w:val="28"/>
          <w:szCs w:val="28"/>
        </w:rPr>
      </w:pPr>
    </w:p>
    <w:p w:rsidR="00CD4A73" w:rsidRDefault="00CD4A73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CD4A73" w:rsidRDefault="00807491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6</w:t>
      </w:r>
    </w:p>
    <w:p w:rsidR="00CD4A73" w:rsidRDefault="00807491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 муниципальной программе </w:t>
      </w:r>
      <w:r>
        <w:rPr>
          <w:rFonts w:eastAsia="Calibri"/>
          <w:bCs/>
          <w:sz w:val="28"/>
          <w:szCs w:val="28"/>
        </w:rPr>
        <w:t>Кочевского муниципального округа «Формирование современной городской среды»</w:t>
      </w:r>
    </w:p>
    <w:p w:rsidR="00CD4A73" w:rsidRDefault="00CD4A73">
      <w:pPr>
        <w:ind w:left="5670"/>
        <w:rPr>
          <w:rFonts w:eastAsia="Calibri"/>
          <w:bCs/>
          <w:sz w:val="28"/>
          <w:szCs w:val="28"/>
        </w:rPr>
      </w:pPr>
    </w:p>
    <w:p w:rsidR="00CD4A73" w:rsidRDefault="00807491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Ресурсное обеспечение и прогнозная (справочная) оценка расходов на реализацию основных мероприятий программы</w:t>
      </w:r>
    </w:p>
    <w:tbl>
      <w:tblPr>
        <w:tblW w:w="109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08"/>
        <w:gridCol w:w="835"/>
        <w:gridCol w:w="4394"/>
        <w:gridCol w:w="1559"/>
        <w:gridCol w:w="1553"/>
        <w:gridCol w:w="1586"/>
      </w:tblGrid>
      <w:tr w:rsidR="00CD4A73">
        <w:trPr>
          <w:trHeight w:val="33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4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расходов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</w:tr>
      <w:tr w:rsidR="00CD4A73">
        <w:trPr>
          <w:trHeight w:val="890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07 3 01  00000</w:t>
            </w: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000000"/>
              </w:rPr>
              <w:t>4 969 778,19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000000"/>
              </w:rPr>
              <w:t>4 826 917,93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000000"/>
              </w:rPr>
              <w:t>4 687 030,23</w:t>
            </w:r>
          </w:p>
        </w:tc>
      </w:tr>
      <w:tr w:rsidR="00CD4A73">
        <w:trPr>
          <w:trHeight w:val="33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496 977,82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482 691,79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468 703,02</w:t>
            </w:r>
          </w:p>
        </w:tc>
      </w:tr>
      <w:tr w:rsidR="00CD4A73">
        <w:trPr>
          <w:trHeight w:val="342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Краевой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1 317 433,17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1 312 290,20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1 307 254,25</w:t>
            </w:r>
          </w:p>
        </w:tc>
      </w:tr>
      <w:tr w:rsidR="00CD4A73">
        <w:trPr>
          <w:trHeight w:val="247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3 155 367,20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3 031 </w:t>
            </w:r>
            <w:r>
              <w:rPr>
                <w:i/>
                <w:iCs/>
                <w:color w:val="FF0000"/>
              </w:rPr>
              <w:t>935,94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2 911 072,96</w:t>
            </w:r>
          </w:p>
        </w:tc>
      </w:tr>
      <w:tr w:rsidR="00CD4A73">
        <w:trPr>
          <w:trHeight w:val="237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Внебюджетные источники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510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color w:val="000000"/>
              </w:rPr>
            </w:pPr>
            <w:r>
              <w:rPr>
                <w:color w:val="000000"/>
              </w:rPr>
              <w:t xml:space="preserve">07 3 01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Ж090;</w:t>
            </w:r>
          </w:p>
          <w:p w:rsidR="00CD4A73" w:rsidRDefault="00807491">
            <w:pPr>
              <w:rPr>
                <w:color w:val="000000"/>
              </w:rPr>
            </w:pPr>
            <w:r>
              <w:rPr>
                <w:color w:val="000000"/>
              </w:rPr>
              <w:t>07 3 F2 55550</w:t>
            </w: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000000"/>
              </w:rPr>
              <w:t>4 969 778,19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000000"/>
              </w:rPr>
              <w:t>4 826 917,93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000000"/>
              </w:rPr>
              <w:t>4 687 030,23</w:t>
            </w:r>
          </w:p>
        </w:tc>
      </w:tr>
      <w:tr w:rsidR="00CD4A73">
        <w:trPr>
          <w:trHeight w:val="788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color w:val="C00000"/>
              </w:rPr>
            </w:pPr>
            <w:r>
              <w:rPr>
                <w:color w:val="C00000"/>
              </w:rPr>
              <w:t xml:space="preserve">Благоустройство общественных территорий населенных пунктов </w:t>
            </w:r>
            <w:r>
              <w:rPr>
                <w:color w:val="C00000"/>
              </w:rPr>
              <w:t>Кочевского муниципального округа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4 969 778,19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4 826 917,93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4 687 030,23 </w:t>
            </w:r>
          </w:p>
        </w:tc>
      </w:tr>
      <w:tr w:rsidR="00CD4A73">
        <w:trPr>
          <w:trHeight w:val="30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r>
              <w:rPr>
                <w:i/>
                <w:iCs/>
                <w:color w:val="000000"/>
              </w:rPr>
              <w:t>Благоустройство центральной площади  по ул. А. Хомяковой в с. Кочево (1 этап)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4 969 778,19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CD4A73">
        <w:trPr>
          <w:trHeight w:val="309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496 977,82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58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краевой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1 317 433,17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33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3 155 367,20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38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внебюджетные источники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645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r>
              <w:rPr>
                <w:i/>
                <w:iCs/>
                <w:color w:val="000000"/>
              </w:rPr>
              <w:t>Благоустройство центральной площади  по ул. А. Хомяковой в с. Кочево (2 этап)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2 133 687,01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CD4A73">
        <w:trPr>
          <w:trHeight w:val="123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213 368,70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56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краевой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96 </w:t>
            </w:r>
            <w:r>
              <w:rPr>
                <w:i/>
                <w:iCs/>
                <w:color w:val="FF0000"/>
              </w:rPr>
              <w:t>015,92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3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1 824 302,39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2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внебюджетные источники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2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Благоустройство общественной территории в с. Пелым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2 693 230,92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CD4A73">
        <w:trPr>
          <w:trHeight w:val="22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269 323,09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2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краевой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1 216 274,28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2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1 207 633,55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14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внебюджетные источники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CD4A73">
        <w:trPr>
          <w:trHeight w:val="214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Благоустройство общественной территории в с. Юксеево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4 687 030,23</w:t>
            </w:r>
          </w:p>
        </w:tc>
      </w:tr>
      <w:tr w:rsidR="00CD4A73">
        <w:trPr>
          <w:trHeight w:val="214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468 703,02</w:t>
            </w:r>
          </w:p>
        </w:tc>
      </w:tr>
      <w:tr w:rsidR="00CD4A73">
        <w:trPr>
          <w:trHeight w:val="214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краевой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1 307 254,25</w:t>
            </w:r>
          </w:p>
        </w:tc>
      </w:tr>
      <w:tr w:rsidR="00CD4A73">
        <w:trPr>
          <w:trHeight w:val="214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2 911 072,96</w:t>
            </w:r>
          </w:p>
        </w:tc>
      </w:tr>
      <w:tr w:rsidR="00CD4A73">
        <w:trPr>
          <w:trHeight w:val="214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CD4A73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4A73" w:rsidRDefault="0080749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внебюджетные источники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D4A73" w:rsidRDefault="00807491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</w:tbl>
    <w:p w:rsidR="00CD4A73" w:rsidRDefault="00CD4A73">
      <w:pPr>
        <w:jc w:val="center"/>
        <w:rPr>
          <w:rFonts w:eastAsia="Calibri"/>
          <w:sz w:val="28"/>
          <w:szCs w:val="28"/>
        </w:rPr>
      </w:pPr>
    </w:p>
    <w:p w:rsidR="00CD4A73" w:rsidRDefault="00CD4A73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CD4A73" w:rsidRDefault="00CD4A73">
      <w:pPr>
        <w:ind w:firstLine="709"/>
        <w:jc w:val="both"/>
        <w:rPr>
          <w:rFonts w:eastAsia="Calibri"/>
          <w:sz w:val="28"/>
          <w:szCs w:val="28"/>
        </w:rPr>
      </w:pPr>
    </w:p>
    <w:p w:rsidR="00CD4A73" w:rsidRDefault="00CD4A73">
      <w:pPr>
        <w:ind w:firstLine="567"/>
        <w:contextualSpacing/>
        <w:jc w:val="both"/>
        <w:rPr>
          <w:kern w:val="2"/>
          <w:sz w:val="28"/>
          <w:szCs w:val="28"/>
          <w:lang w:eastAsia="zh-CN"/>
        </w:rPr>
      </w:pPr>
    </w:p>
    <w:p w:rsidR="00CD4A73" w:rsidRDefault="00CD4A73">
      <w:pPr>
        <w:ind w:firstLine="708"/>
        <w:jc w:val="both"/>
        <w:rPr>
          <w:rFonts w:eastAsia="Calibri"/>
          <w:sz w:val="28"/>
          <w:szCs w:val="28"/>
        </w:rPr>
      </w:pPr>
    </w:p>
    <w:p w:rsidR="00CD4A73" w:rsidRDefault="00CD4A73">
      <w:pPr>
        <w:ind w:firstLine="851"/>
        <w:jc w:val="both"/>
        <w:rPr>
          <w:rFonts w:eastAsia="Calibri"/>
          <w:sz w:val="28"/>
          <w:szCs w:val="28"/>
        </w:rPr>
      </w:pPr>
    </w:p>
    <w:p w:rsidR="00CD4A73" w:rsidRDefault="00CD4A73">
      <w:pPr>
        <w:rPr>
          <w:sz w:val="28"/>
          <w:szCs w:val="28"/>
        </w:rPr>
      </w:pPr>
    </w:p>
    <w:sectPr w:rsidR="00CD4A73">
      <w:pgSz w:w="11906" w:h="16838"/>
      <w:pgMar w:top="678" w:right="624" w:bottom="1134" w:left="567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7485"/>
    <w:multiLevelType w:val="multilevel"/>
    <w:tmpl w:val="BC7C7C72"/>
    <w:lvl w:ilvl="0">
      <w:start w:val="4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196C0C61"/>
    <w:multiLevelType w:val="multilevel"/>
    <w:tmpl w:val="53A0859E"/>
    <w:lvl w:ilvl="0">
      <w:start w:val="1"/>
      <w:numFmt w:val="decimal"/>
      <w:lvlText w:val="%1."/>
      <w:lvlJc w:val="left"/>
      <w:pPr>
        <w:tabs>
          <w:tab w:val="num" w:pos="0"/>
        </w:tabs>
        <w:ind w:left="1416" w:hanging="99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89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2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370" w:hanging="1800"/>
      </w:pPr>
    </w:lvl>
  </w:abstractNum>
  <w:abstractNum w:abstractNumId="2" w15:restartNumberingAfterBreak="0">
    <w:nsid w:val="1BEA2229"/>
    <w:multiLevelType w:val="multilevel"/>
    <w:tmpl w:val="91E466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90E3BC0"/>
    <w:multiLevelType w:val="multilevel"/>
    <w:tmpl w:val="04CA0B82"/>
    <w:lvl w:ilvl="0">
      <w:start w:val="1"/>
      <w:numFmt w:val="decimal"/>
      <w:lvlText w:val="%1."/>
      <w:lvlJc w:val="left"/>
      <w:pPr>
        <w:tabs>
          <w:tab w:val="num" w:pos="0"/>
        </w:tabs>
        <w:ind w:left="1416" w:hanging="99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89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2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370" w:hanging="1800"/>
      </w:pPr>
    </w:lvl>
  </w:abstractNum>
  <w:abstractNum w:abstractNumId="4" w15:restartNumberingAfterBreak="0">
    <w:nsid w:val="625E0510"/>
    <w:multiLevelType w:val="multilevel"/>
    <w:tmpl w:val="EAA68110"/>
    <w:lvl w:ilvl="0">
      <w:start w:val="1"/>
      <w:numFmt w:val="decimal"/>
      <w:lvlText w:val="%1."/>
      <w:lvlJc w:val="left"/>
      <w:pPr>
        <w:tabs>
          <w:tab w:val="num" w:pos="0"/>
        </w:tabs>
        <w:ind w:left="1416" w:hanging="99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89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2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370" w:hanging="1800"/>
      </w:pPr>
    </w:lvl>
  </w:abstractNum>
  <w:abstractNum w:abstractNumId="5" w15:restartNumberingAfterBreak="0">
    <w:nsid w:val="69732CF6"/>
    <w:multiLevelType w:val="multilevel"/>
    <w:tmpl w:val="069E5E1E"/>
    <w:lvl w:ilvl="0">
      <w:start w:val="1"/>
      <w:numFmt w:val="decimal"/>
      <w:lvlText w:val="%1."/>
      <w:lvlJc w:val="left"/>
      <w:pPr>
        <w:tabs>
          <w:tab w:val="num" w:pos="0"/>
        </w:tabs>
        <w:ind w:left="1416" w:hanging="99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89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2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370" w:hanging="18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3"/>
    <w:lvlOverride w:ilvl="0">
      <w:startOverride w:val="1"/>
    </w:lvlOverride>
  </w:num>
  <w:num w:numId="8">
    <w:abstractNumId w:val="3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73"/>
    <w:rsid w:val="00807491"/>
    <w:rsid w:val="00CD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F801"/>
  <w15:docId w15:val="{6B38B342-C26B-484A-93B3-A1CC0176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uiPriority w:val="9"/>
    <w:qFormat/>
    <w:rsid w:val="007B78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qFormat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Основной текст Знак"/>
    <w:basedOn w:val="a0"/>
    <w:link w:val="a4"/>
    <w:uiPriority w:val="99"/>
    <w:qFormat/>
    <w:locked/>
    <w:rsid w:val="00A6480A"/>
    <w:rPr>
      <w:rFonts w:cs="Times New Roman"/>
      <w:sz w:val="20"/>
      <w:szCs w:val="20"/>
    </w:rPr>
  </w:style>
  <w:style w:type="character" w:customStyle="1" w:styleId="a5">
    <w:name w:val="Основной текст + Полужирный"/>
    <w:uiPriority w:val="99"/>
    <w:qFormat/>
    <w:rsid w:val="00032F94"/>
    <w:rPr>
      <w:b/>
      <w:sz w:val="27"/>
    </w:rPr>
  </w:style>
  <w:style w:type="character" w:customStyle="1" w:styleId="a6">
    <w:name w:val="Текст выноски Знак"/>
    <w:basedOn w:val="a0"/>
    <w:link w:val="a7"/>
    <w:uiPriority w:val="99"/>
    <w:semiHidden/>
    <w:qFormat/>
    <w:locked/>
    <w:rsid w:val="00A6480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3F1164"/>
    <w:rPr>
      <w:rFonts w:ascii="Cambria" w:eastAsia="Times New Roman" w:hAnsi="Cambria" w:cs="Times New Roman"/>
      <w:b/>
      <w:bCs/>
      <w:sz w:val="26"/>
      <w:szCs w:val="26"/>
    </w:rPr>
  </w:style>
  <w:style w:type="character" w:styleId="a8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qFormat/>
    <w:rsid w:val="005C2219"/>
    <w:rPr>
      <w:rFonts w:cs="Times New Roman"/>
    </w:rPr>
  </w:style>
  <w:style w:type="character" w:customStyle="1" w:styleId="a9">
    <w:name w:val="Основной текст_"/>
    <w:basedOn w:val="a0"/>
    <w:link w:val="11"/>
    <w:uiPriority w:val="99"/>
    <w:qFormat/>
    <w:locked/>
    <w:rsid w:val="00E41F01"/>
    <w:rPr>
      <w:spacing w:val="4"/>
      <w:sz w:val="25"/>
      <w:szCs w:val="25"/>
      <w:shd w:val="clear" w:color="auto" w:fill="FFFFFF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8827AA"/>
  </w:style>
  <w:style w:type="character" w:customStyle="1" w:styleId="ac">
    <w:name w:val="Нижний колонтитул Знак"/>
    <w:basedOn w:val="a0"/>
    <w:link w:val="ad"/>
    <w:uiPriority w:val="99"/>
    <w:qFormat/>
    <w:rsid w:val="008827AA"/>
  </w:style>
  <w:style w:type="character" w:customStyle="1" w:styleId="31">
    <w:name w:val="Основной текст 3 Знак"/>
    <w:basedOn w:val="a0"/>
    <w:link w:val="32"/>
    <w:uiPriority w:val="99"/>
    <w:qFormat/>
    <w:rsid w:val="00B03082"/>
    <w:rPr>
      <w:sz w:val="16"/>
      <w:szCs w:val="16"/>
    </w:rPr>
  </w:style>
  <w:style w:type="character" w:customStyle="1" w:styleId="ae">
    <w:name w:val="Текст сноски Знак"/>
    <w:basedOn w:val="a0"/>
    <w:link w:val="af"/>
    <w:uiPriority w:val="99"/>
    <w:semiHidden/>
    <w:qFormat/>
    <w:rsid w:val="00413021"/>
  </w:style>
  <w:style w:type="character" w:customStyle="1" w:styleId="af0">
    <w:name w:val="Символ сноски"/>
    <w:qFormat/>
    <w:rsid w:val="00413021"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2">
    <w:name w:val="Основной текст (2)_"/>
    <w:link w:val="20"/>
    <w:qFormat/>
    <w:rsid w:val="00253316"/>
    <w:rPr>
      <w:sz w:val="28"/>
      <w:szCs w:val="28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qFormat/>
    <w:rsid w:val="007B78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">
    <w:name w:val="ConsPlusNormal Знак"/>
    <w:link w:val="ConsPlusNormal0"/>
    <w:qFormat/>
    <w:locked/>
    <w:rsid w:val="00E43EA9"/>
    <w:rPr>
      <w:rFonts w:ascii="Arial" w:hAnsi="Arial" w:cs="Arial"/>
    </w:rPr>
  </w:style>
  <w:style w:type="character" w:customStyle="1" w:styleId="itemtext">
    <w:name w:val="itemtext"/>
    <w:basedOn w:val="a0"/>
    <w:qFormat/>
    <w:rsid w:val="00E43EA9"/>
  </w:style>
  <w:style w:type="character" w:customStyle="1" w:styleId="WW8Num45z0">
    <w:name w:val="WW8Num45z0"/>
    <w:qFormat/>
    <w:rsid w:val="007C4D53"/>
    <w:rPr>
      <w:rFonts w:ascii="Times New Roman" w:hAnsi="Times New Roman"/>
    </w:rPr>
  </w:style>
  <w:style w:type="character" w:customStyle="1" w:styleId="af2">
    <w:name w:val="Без интервала Знак"/>
    <w:link w:val="af3"/>
    <w:uiPriority w:val="1"/>
    <w:qFormat/>
    <w:locked/>
    <w:rsid w:val="00C41966"/>
  </w:style>
  <w:style w:type="paragraph" w:styleId="af4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link w:val="a3"/>
    <w:uiPriority w:val="99"/>
    <w:rsid w:val="00032F94"/>
    <w:pPr>
      <w:shd w:val="clear" w:color="auto" w:fill="FFFFFF"/>
      <w:spacing w:before="540" w:line="360" w:lineRule="exact"/>
      <w:jc w:val="both"/>
    </w:pPr>
    <w:rPr>
      <w:sz w:val="27"/>
      <w:szCs w:val="27"/>
    </w:rPr>
  </w:style>
  <w:style w:type="paragraph" w:styleId="af5">
    <w:name w:val="List"/>
    <w:basedOn w:val="a4"/>
    <w:rPr>
      <w:rFonts w:cs="Lohit Devanagari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0">
    <w:name w:val="ConsPlusNormal"/>
    <w:basedOn w:val="a"/>
    <w:link w:val="ConsPlusNormal"/>
    <w:qFormat/>
    <w:rsid w:val="00032F94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032F94"/>
    <w:pPr>
      <w:widowControl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6"/>
    <w:semiHidden/>
    <w:qFormat/>
    <w:rsid w:val="00032F9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FE04BA"/>
    <w:pPr>
      <w:widowControl w:val="0"/>
    </w:pPr>
    <w:rPr>
      <w:rFonts w:ascii="Courier New" w:hAnsi="Courier New" w:cs="Courier New"/>
    </w:rPr>
  </w:style>
  <w:style w:type="paragraph" w:customStyle="1" w:styleId="12">
    <w:name w:val="Знак1"/>
    <w:basedOn w:val="a"/>
    <w:uiPriority w:val="99"/>
    <w:qFormat/>
    <w:rsid w:val="00FE04BA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formattexttopleveltext">
    <w:name w:val="formattext topleveltext"/>
    <w:basedOn w:val="a"/>
    <w:qFormat/>
    <w:rsid w:val="003F1164"/>
    <w:pPr>
      <w:spacing w:beforeAutospacing="1" w:afterAutospacing="1"/>
    </w:pPr>
    <w:rPr>
      <w:sz w:val="24"/>
      <w:szCs w:val="24"/>
    </w:rPr>
  </w:style>
  <w:style w:type="paragraph" w:customStyle="1" w:styleId="11">
    <w:name w:val="Основной текст1"/>
    <w:basedOn w:val="a"/>
    <w:link w:val="a9"/>
    <w:uiPriority w:val="99"/>
    <w:qFormat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customStyle="1" w:styleId="af8">
    <w:name w:val="Колонтитул"/>
    <w:basedOn w:val="a"/>
    <w:qFormat/>
  </w:style>
  <w:style w:type="paragraph" w:styleId="ab">
    <w:name w:val="header"/>
    <w:basedOn w:val="a"/>
    <w:link w:val="aa"/>
    <w:uiPriority w:val="99"/>
    <w:unhideWhenUsed/>
    <w:rsid w:val="008827AA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8827AA"/>
    <w:pPr>
      <w:tabs>
        <w:tab w:val="center" w:pos="4677"/>
        <w:tab w:val="right" w:pos="9355"/>
      </w:tabs>
    </w:pPr>
  </w:style>
  <w:style w:type="paragraph" w:customStyle="1" w:styleId="af9">
    <w:name w:val="Заголовок к тексту"/>
    <w:basedOn w:val="a"/>
    <w:next w:val="a4"/>
    <w:qFormat/>
    <w:rsid w:val="00F7176A"/>
    <w:pPr>
      <w:spacing w:after="480" w:line="240" w:lineRule="exact"/>
    </w:pPr>
    <w:rPr>
      <w:sz w:val="28"/>
    </w:rPr>
  </w:style>
  <w:style w:type="paragraph" w:customStyle="1" w:styleId="afa">
    <w:name w:val="Исполнитель"/>
    <w:basedOn w:val="a4"/>
    <w:qFormat/>
    <w:rsid w:val="00F7176A"/>
    <w:pPr>
      <w:shd w:val="clear" w:color="auto" w:fill="auto"/>
      <w:spacing w:before="0" w:line="240" w:lineRule="exact"/>
      <w:jc w:val="left"/>
    </w:pPr>
    <w:rPr>
      <w:sz w:val="20"/>
      <w:szCs w:val="20"/>
    </w:rPr>
  </w:style>
  <w:style w:type="paragraph" w:customStyle="1" w:styleId="afb">
    <w:name w:val="регистрационные поля"/>
    <w:basedOn w:val="a"/>
    <w:qFormat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qFormat/>
    <w:rsid w:val="00C44F4A"/>
    <w:pPr>
      <w:widowControl w:val="0"/>
      <w:ind w:right="19772" w:firstLine="720"/>
    </w:pPr>
    <w:rPr>
      <w:rFonts w:ascii="Arial" w:hAnsi="Arial" w:cs="Arial"/>
      <w:sz w:val="22"/>
      <w:szCs w:val="22"/>
    </w:rPr>
  </w:style>
  <w:style w:type="paragraph" w:styleId="32">
    <w:name w:val="Body Text 3"/>
    <w:basedOn w:val="a"/>
    <w:link w:val="31"/>
    <w:uiPriority w:val="99"/>
    <w:unhideWhenUsed/>
    <w:qFormat/>
    <w:rsid w:val="00B03082"/>
    <w:pPr>
      <w:spacing w:after="120"/>
    </w:pPr>
    <w:rPr>
      <w:sz w:val="16"/>
      <w:szCs w:val="16"/>
    </w:rPr>
  </w:style>
  <w:style w:type="paragraph" w:styleId="af3">
    <w:name w:val="No Spacing"/>
    <w:link w:val="af2"/>
    <w:uiPriority w:val="1"/>
    <w:qFormat/>
    <w:rsid w:val="00BC1E85"/>
  </w:style>
  <w:style w:type="paragraph" w:styleId="af">
    <w:name w:val="footnote text"/>
    <w:basedOn w:val="a"/>
    <w:link w:val="ae"/>
    <w:uiPriority w:val="99"/>
    <w:semiHidden/>
    <w:unhideWhenUsed/>
    <w:rsid w:val="00413021"/>
  </w:style>
  <w:style w:type="paragraph" w:styleId="afc">
    <w:name w:val="List Paragraph"/>
    <w:basedOn w:val="a"/>
    <w:uiPriority w:val="34"/>
    <w:qFormat/>
    <w:rsid w:val="00430297"/>
    <w:pPr>
      <w:ind w:left="720"/>
      <w:contextualSpacing/>
    </w:pPr>
  </w:style>
  <w:style w:type="paragraph" w:customStyle="1" w:styleId="20">
    <w:name w:val="Основной текст (2)"/>
    <w:basedOn w:val="a"/>
    <w:link w:val="2"/>
    <w:qFormat/>
    <w:rsid w:val="00253316"/>
    <w:pPr>
      <w:widowControl w:val="0"/>
      <w:shd w:val="clear" w:color="auto" w:fill="FFFFFF"/>
      <w:spacing w:line="322" w:lineRule="exact"/>
      <w:jc w:val="center"/>
    </w:pPr>
    <w:rPr>
      <w:sz w:val="28"/>
      <w:szCs w:val="28"/>
    </w:rPr>
  </w:style>
  <w:style w:type="paragraph" w:styleId="afd">
    <w:name w:val="Normal (Web)"/>
    <w:basedOn w:val="a"/>
    <w:uiPriority w:val="99"/>
    <w:semiHidden/>
    <w:unhideWhenUsed/>
    <w:qFormat/>
    <w:rsid w:val="00676817"/>
    <w:rPr>
      <w:sz w:val="24"/>
      <w:szCs w:val="24"/>
    </w:rPr>
  </w:style>
  <w:style w:type="paragraph" w:customStyle="1" w:styleId="afe">
    <w:name w:val="Содержимое врезки"/>
    <w:basedOn w:val="a"/>
    <w:qFormat/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table" w:styleId="aff1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1396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2E40E626F90E3D0E7F3B8DB23AC892CB616DD0F545E8BF9F55E89BFDA720AF2BBDBBBA8F65E92ABF1B1EF0AD9A49E3219D820E41D29C284BFCB7E3D0O" TargetMode="Externa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hyperlink" Target="consultantplus://offline/ref=D22E40E626F90E3D0E7F3B8DB23AC892CB616DD0F545E8BF9F55E89BFDA720AF2BBDBBBA8F65E92ABF1B1EF0AD9A49E3219D820E41D29C284BFCB7E3D0O" TargetMode="Externa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4A81D6A9FB3256CFEDD5EDE8DA6475C1E57C6E47B4B96DBA1931676C120A2203FE48B77C714F787B0C49DGDr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2E40E626F90E3D0E7F3B8DB23AC892CB616DD0F545E8BF9F55E89BFDA720AF2BBDBBBA8F65E92ABF1B1EF0AD9A49E3219D820E41D29C284BFCB7E3D0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E58B4-8A9E-4C34-B966-683DD48A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7071</Words>
  <Characters>40307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отдела экономики 1</dc:creator>
  <dc:description/>
  <cp:lastModifiedBy>admin</cp:lastModifiedBy>
  <cp:revision>2</cp:revision>
  <cp:lastPrinted>2025-07-18T14:31:00Z</cp:lastPrinted>
  <dcterms:created xsi:type="dcterms:W3CDTF">2025-07-22T12:04:00Z</dcterms:created>
  <dcterms:modified xsi:type="dcterms:W3CDTF">2025-07-22T12:04:00Z</dcterms:modified>
  <dc:language>ru-RU</dc:language>
</cp:coreProperties>
</file>