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95" w:rsidRDefault="003C0B2E">
      <w:pPr>
        <w:pStyle w:val="afc"/>
      </w:pPr>
      <w:r>
        <w:rPr>
          <w:noProof/>
        </w:rPr>
        <mc:AlternateContent>
          <mc:Choice Requires="wps">
            <w:drawing>
              <wp:anchor distT="635" distB="0" distL="635" distR="0" simplePos="0" relativeHeight="8" behindDoc="0" locked="0" layoutInCell="0" allowOverlap="1" wp14:anchorId="164D4FAD" wp14:editId="2EF66263">
                <wp:simplePos x="0" y="0"/>
                <wp:positionH relativeFrom="page">
                  <wp:posOffset>923192</wp:posOffset>
                </wp:positionH>
                <wp:positionV relativeFrom="page">
                  <wp:posOffset>2971800</wp:posOffset>
                </wp:positionV>
                <wp:extent cx="2540000" cy="949569"/>
                <wp:effectExtent l="0" t="0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94956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40C95" w:rsidRDefault="00541AE7" w:rsidP="003C0B2E">
                            <w:pPr>
                              <w:pStyle w:val="afc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Об утверждении муниципальной программы «Комплексное развитие сельских территорий Кочевского муниципального округа»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D4FAD" id="Text Box 1" o:spid="_x0000_s1026" style="position:absolute;margin-left:72.7pt;margin-top:234pt;width:200pt;height:74.75pt;z-index:8;visibility:visible;mso-wrap-style:square;mso-height-percent:0;mso-wrap-distance-left:.05pt;mso-wrap-distance-top:.05pt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" o:allowincell="f" filled="f" stroked="f" strokeweight="0">
                <v:textbox inset="0,0,0,0">
                  <w:txbxContent>
                    <w:p w:rsidR="00B40C95" w:rsidRDefault="00541AE7" w:rsidP="003C0B2E">
                      <w:pPr>
                        <w:pStyle w:val="afc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Об утверждении муниципальной программы «Комплексное развитие сельских территорий Кочевского муниципального округа»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41AE7">
        <w:rPr>
          <w:noProof/>
        </w:rPr>
        <w:drawing>
          <wp:anchor distT="0" distB="0" distL="114300" distR="114300" simplePos="0" relativeHeight="2" behindDoc="0" locked="0" layoutInCell="0" allowOverlap="1" wp14:anchorId="0A7B4336" wp14:editId="35CE2B4F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AE7">
        <w:rPr>
          <w:noProof/>
        </w:rPr>
        <w:drawing>
          <wp:anchor distT="0" distB="0" distL="114300" distR="114300" simplePos="0" relativeHeight="3" behindDoc="0" locked="0" layoutInCell="0" allowOverlap="1" wp14:anchorId="4160547C" wp14:editId="2795EA45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AE7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3D492F02" wp14:editId="3B9D46AE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40C95" w:rsidRDefault="00541AE7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00-000-00-00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92F02" id="Text Box 2" o:spid="_x0000_s1027" style="position:absolute;margin-left:420.95pt;margin-top:168.75pt;width:143.8pt;height:21.6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" o:allowincell="f" filled="f" stroked="f" strokeweight="0">
                <v:textbox inset="0,0,0,0">
                  <w:txbxContent>
                    <w:p w:rsidR="00B40C95" w:rsidRDefault="00541AE7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00-000-00-00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41AE7">
        <w:rPr>
          <w:noProof/>
        </w:rPr>
        <mc:AlternateContent>
          <mc:Choice Requires="wps">
            <w:drawing>
              <wp:anchor distT="0" distB="0" distL="635" distR="0" simplePos="0" relativeHeight="6" behindDoc="0" locked="0" layoutInCell="0" allowOverlap="1" wp14:anchorId="1BAD4AB8" wp14:editId="62182F96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40C95" w:rsidRDefault="00B40C95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AD4AB8" id="Text Box 3" o:spid="_x0000_s1028" style="position:absolute;margin-left:126.2pt;margin-top:177.6pt;width:101.75pt;height:21.6pt;z-index: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" o:allowincell="f" filled="f" stroked="f" strokeweight="0">
                <v:textbox inset="0,0,0,0">
                  <w:txbxContent>
                    <w:p w:rsidR="00B40C95" w:rsidRDefault="00B40C95">
                      <w:pPr>
                        <w:pStyle w:val="aff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41AE7">
        <w:rPr>
          <w:noProof/>
        </w:rPr>
        <mc:AlternateContent>
          <mc:Choice Requires="wps">
            <w:drawing>
              <wp:anchor distT="0" distB="0" distL="635" distR="0" simplePos="0" relativeHeight="12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635" t="0" r="0" b="0"/>
                <wp:wrapNone/>
                <wp:docPr id="6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40C95" w:rsidRDefault="00541AE7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00.00.000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29" style="position:absolute;margin-left:126.2pt;margin-top:173.1pt;width:101.75pt;height:21.6pt;z-index:12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" o:allowincell="f" filled="f" stroked="f" strokeweight="0">
                <v:textbox inset="0,0,0,0">
                  <w:txbxContent>
                    <w:p w:rsidR="00B40C95" w:rsidRDefault="00541AE7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00.00.000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40C95" w:rsidRDefault="00B40C95">
      <w:pPr>
        <w:pStyle w:val="a6"/>
      </w:pPr>
    </w:p>
    <w:p w:rsidR="00B40C95" w:rsidRDefault="00B40C95">
      <w:pPr>
        <w:pStyle w:val="a6"/>
        <w:rPr>
          <w:lang w:val="ru-RU"/>
        </w:rPr>
      </w:pPr>
    </w:p>
    <w:p w:rsidR="00B40C95" w:rsidRDefault="00B40C95">
      <w:pPr>
        <w:pStyle w:val="a6"/>
        <w:rPr>
          <w:lang w:val="ru-RU"/>
        </w:rPr>
      </w:pPr>
    </w:p>
    <w:p w:rsidR="00B40C95" w:rsidRDefault="00541AE7">
      <w:pPr>
        <w:pStyle w:val="a6"/>
      </w:pPr>
      <w:r>
        <w:t xml:space="preserve">В соответствии со статьей 179 Бюджетного кодекса Российской Федерации, Федеральным законом от </w:t>
      </w:r>
      <w:r>
        <w:rPr>
          <w:szCs w:val="28"/>
          <w:lang w:bidi="ru-RU"/>
        </w:rPr>
        <w:t>20.03.2025 № 33-ФЗ «Об общих принципах организации местного самоуправления в единой системе публичной власти»</w:t>
      </w:r>
      <w:r>
        <w:t xml:space="preserve">, статьей 31 Положения о бюджетном процессе в Кочевском муниципальном округе Пермского края, утвержденного решением Думы Кочевского муниципального </w:t>
      </w:r>
      <w:r>
        <w:t xml:space="preserve">округа Пермского края от 26.02.2020 № 36, постановлениями администрации Кочевского муниципального округа от </w:t>
      </w:r>
      <w:r>
        <w:t>10</w:t>
      </w:r>
      <w:r>
        <w:rPr>
          <w:lang w:val="ru-RU"/>
        </w:rPr>
        <w:t>.08.2023</w:t>
      </w:r>
      <w:r>
        <w:t xml:space="preserve"> №</w:t>
      </w:r>
      <w:r>
        <w:rPr>
          <w:lang w:val="ru-RU"/>
        </w:rPr>
        <w:t xml:space="preserve"> 657</w:t>
      </w:r>
      <w:r>
        <w:t>-293-01-01 «Об утверждении Перечня муниципальных программ Кочевского муниципального округа Пермского края»,</w:t>
      </w:r>
      <w:r>
        <w:t xml:space="preserve"> от 05.10.2020 года № 637</w:t>
      </w:r>
      <w:r>
        <w:t>-293-01-01 «Об утверждении Порядка разработки, реализации и оценки эффективности муниципальных программ Кочевского муниципального округа», решением думы кочевского муниципального округа Пермского края от 16.12.2025 № 110 «О бюджете Кочевского муниципальног</w:t>
      </w:r>
      <w:r>
        <w:t xml:space="preserve">о округа Пермского края на 2026 год и плановый период 2027 и 2028 годо, </w:t>
      </w:r>
    </w:p>
    <w:p w:rsidR="00B40C95" w:rsidRPr="003C0B2E" w:rsidRDefault="003C0B2E" w:rsidP="003C0B2E">
      <w:pPr>
        <w:pStyle w:val="a6"/>
        <w:rPr>
          <w:lang w:val="ru-RU"/>
        </w:rPr>
      </w:pPr>
      <w:r>
        <w:rPr>
          <w:lang w:val="ru-RU"/>
        </w:rPr>
        <w:t xml:space="preserve">Администрация Кочевского муниципального округа </w:t>
      </w:r>
      <w:r>
        <w:rPr>
          <w:color w:val="000000"/>
          <w:lang w:val="ru-RU" w:eastAsia="ru-RU" w:bidi="ru-RU"/>
        </w:rPr>
        <w:t>ПОСТАНОВЛЯЕТ</w:t>
      </w:r>
      <w:r w:rsidR="00541AE7">
        <w:rPr>
          <w:color w:val="000000"/>
          <w:lang w:val="ru-RU" w:eastAsia="ru-RU" w:bidi="ru-RU"/>
        </w:rPr>
        <w:t>:</w:t>
      </w:r>
    </w:p>
    <w:p w:rsidR="00B40C95" w:rsidRDefault="00541AE7">
      <w:pPr>
        <w:pStyle w:val="a6"/>
        <w:numPr>
          <w:ilvl w:val="0"/>
          <w:numId w:val="2"/>
        </w:numPr>
        <w:spacing w:line="276" w:lineRule="auto"/>
        <w:ind w:left="0" w:firstLine="709"/>
        <w:rPr>
          <w:color w:val="000000"/>
          <w:lang w:bidi="ru-RU"/>
        </w:rPr>
      </w:pPr>
      <w:r>
        <w:rPr>
          <w:color w:val="000000"/>
          <w:lang w:val="ru-RU" w:eastAsia="ru-RU" w:bidi="ru-RU"/>
        </w:rPr>
        <w:t>Утвердить прилагаемую к настоящему постановлению муниципальную программу «Комплексное развитие сель</w:t>
      </w:r>
      <w:r>
        <w:rPr>
          <w:color w:val="000000"/>
          <w:lang w:val="ru-RU" w:eastAsia="ru-RU" w:bidi="ru-RU"/>
        </w:rPr>
        <w:t>ских территорий Кочевского муниципального округа» (далее – Программа).</w:t>
      </w:r>
    </w:p>
    <w:p w:rsidR="00B40C95" w:rsidRDefault="00541AE7">
      <w:pPr>
        <w:numPr>
          <w:ilvl w:val="0"/>
          <w:numId w:val="2"/>
        </w:numPr>
        <w:contextualSpacing/>
        <w:jc w:val="both"/>
      </w:pPr>
      <w:r>
        <w:t xml:space="preserve">Признать утратившими силу: </w:t>
      </w:r>
    </w:p>
    <w:p w:rsidR="00B40C95" w:rsidRDefault="003C0B2E">
      <w:pPr>
        <w:contextualSpacing/>
        <w:jc w:val="both"/>
      </w:pPr>
      <w:r>
        <w:t xml:space="preserve">         </w:t>
      </w:r>
      <w:r w:rsidR="00541AE7">
        <w:t xml:space="preserve">-  постановление администрации Кочевского муниципального округа от </w:t>
      </w:r>
      <w:r w:rsidR="00541AE7">
        <w:t xml:space="preserve">27.12.2024 № </w:t>
      </w:r>
      <w:r w:rsidR="00541AE7">
        <w:rPr>
          <w:color w:val="000000"/>
          <w:lang w:bidi="ru-RU"/>
        </w:rPr>
        <w:t>1186</w:t>
      </w:r>
      <w:r w:rsidR="00541AE7">
        <w:t xml:space="preserve">-293-01-01 «Об утверждении муниципальной программы «Комплексное развитие </w:t>
      </w:r>
      <w:r w:rsidR="00541AE7">
        <w:t>сельских территорий Кочевского муниципального округа»;</w:t>
      </w:r>
    </w:p>
    <w:p w:rsidR="00B40C95" w:rsidRDefault="003C0B2E">
      <w:pPr>
        <w:spacing w:line="360" w:lineRule="exact"/>
        <w:jc w:val="both"/>
        <w:rPr>
          <w:lang w:val="x-none" w:eastAsia="x-none"/>
        </w:rPr>
      </w:pPr>
      <w:r>
        <w:t xml:space="preserve">         </w:t>
      </w:r>
      <w:r w:rsidR="00541AE7">
        <w:t xml:space="preserve">-  </w:t>
      </w:r>
      <w:r w:rsidR="00541AE7">
        <w:rPr>
          <w:lang w:val="x-none" w:eastAsia="x-none"/>
        </w:rPr>
        <w:t xml:space="preserve">постановление администрации Кочевского муниципального </w:t>
      </w:r>
      <w:r w:rsidR="00541AE7">
        <w:rPr>
          <w:lang w:eastAsia="x-none"/>
        </w:rPr>
        <w:t>округа</w:t>
      </w:r>
      <w:r w:rsidR="00541AE7">
        <w:t xml:space="preserve"> от </w:t>
      </w:r>
      <w:r w:rsidR="00541AE7">
        <w:t>10.03.2025 № 148-293-01-01</w:t>
      </w:r>
      <w:r w:rsidR="00541AE7">
        <w:rPr>
          <w:bCs/>
          <w:szCs w:val="28"/>
          <w:shd w:val="clear" w:color="auto" w:fill="FFFFFF"/>
          <w:lang w:eastAsia="x-none"/>
        </w:rPr>
        <w:t xml:space="preserve"> «</w:t>
      </w:r>
      <w:r w:rsidR="00541AE7">
        <w:rPr>
          <w:bCs/>
          <w:szCs w:val="28"/>
          <w:shd w:val="clear" w:color="auto" w:fill="FFFFFF"/>
          <w:lang w:val="x-none" w:eastAsia="x-none"/>
        </w:rPr>
        <w:t xml:space="preserve">О внесении изменений в </w:t>
      </w:r>
      <w:r w:rsidR="00541AE7">
        <w:rPr>
          <w:bCs/>
          <w:szCs w:val="28"/>
          <w:shd w:val="clear" w:color="auto" w:fill="FFFFFF"/>
          <w:lang w:eastAsia="x-none"/>
        </w:rPr>
        <w:t xml:space="preserve">муниципальную программу </w:t>
      </w:r>
      <w:r w:rsidR="00541AE7">
        <w:rPr>
          <w:lang w:val="x-none" w:eastAsia="x-none"/>
        </w:rPr>
        <w:t xml:space="preserve">«Комплексное развитие сельских территорий Кочевского </w:t>
      </w:r>
      <w:r w:rsidR="00541AE7">
        <w:rPr>
          <w:lang w:val="x-none" w:eastAsia="x-none"/>
        </w:rPr>
        <w:lastRenderedPageBreak/>
        <w:t>муниципального округа»</w:t>
      </w:r>
      <w:r w:rsidR="00541AE7">
        <w:rPr>
          <w:lang w:eastAsia="x-none"/>
        </w:rPr>
        <w:t xml:space="preserve">, утвержденную постановлением </w:t>
      </w:r>
      <w:r w:rsidR="00541AE7">
        <w:rPr>
          <w:bCs/>
          <w:szCs w:val="28"/>
          <w:shd w:val="clear" w:color="auto" w:fill="FFFFFF"/>
          <w:lang w:val="x-none" w:eastAsia="x-none"/>
        </w:rPr>
        <w:t xml:space="preserve">администрации Кочевского муниципального </w:t>
      </w:r>
      <w:r w:rsidR="00541AE7">
        <w:rPr>
          <w:bCs/>
          <w:szCs w:val="28"/>
          <w:shd w:val="clear" w:color="auto" w:fill="FFFFFF"/>
          <w:lang w:eastAsia="x-none"/>
        </w:rPr>
        <w:t>округа</w:t>
      </w:r>
      <w:r w:rsidR="00541AE7">
        <w:rPr>
          <w:bCs/>
          <w:szCs w:val="28"/>
          <w:shd w:val="clear" w:color="auto" w:fill="FFFFFF"/>
          <w:lang w:val="x-none" w:eastAsia="x-none"/>
        </w:rPr>
        <w:t xml:space="preserve"> от </w:t>
      </w:r>
      <w:r w:rsidR="00541AE7">
        <w:rPr>
          <w:bCs/>
          <w:szCs w:val="28"/>
          <w:lang w:val="x-none" w:eastAsia="x-none"/>
        </w:rPr>
        <w:t>27</w:t>
      </w:r>
      <w:r w:rsidR="00541AE7">
        <w:rPr>
          <w:lang w:eastAsia="x-none"/>
        </w:rPr>
        <w:t xml:space="preserve">.12.2024 г. </w:t>
      </w:r>
      <w:r w:rsidR="00541AE7">
        <w:rPr>
          <w:lang w:val="x-none" w:eastAsia="x-none"/>
        </w:rPr>
        <w:t xml:space="preserve">№ </w:t>
      </w:r>
      <w:r w:rsidR="00541AE7">
        <w:rPr>
          <w:lang w:eastAsia="x-none"/>
        </w:rPr>
        <w:t>1186</w:t>
      </w:r>
      <w:r w:rsidR="00541AE7">
        <w:rPr>
          <w:lang w:val="x-none" w:eastAsia="x-none"/>
        </w:rPr>
        <w:t>-293-01-01;</w:t>
      </w:r>
    </w:p>
    <w:p w:rsidR="00B40C95" w:rsidRDefault="003C0B2E">
      <w:pPr>
        <w:spacing w:line="360" w:lineRule="exact"/>
        <w:jc w:val="both"/>
        <w:rPr>
          <w:lang w:val="x-none" w:eastAsia="x-none"/>
        </w:rPr>
      </w:pPr>
      <w:r>
        <w:rPr>
          <w:lang w:eastAsia="x-none"/>
        </w:rPr>
        <w:t xml:space="preserve">      </w:t>
      </w:r>
      <w:r w:rsidR="00541AE7">
        <w:rPr>
          <w:lang w:val="x-none" w:eastAsia="x-none"/>
        </w:rPr>
        <w:t xml:space="preserve">-  постановление администрации Кочевского муниципального округа от </w:t>
      </w:r>
      <w:r w:rsidR="00541AE7">
        <w:rPr>
          <w:lang w:val="x-none" w:eastAsia="x-none"/>
        </w:rPr>
        <w:t>24.03.2025 № 183-293-01-01</w:t>
      </w:r>
      <w:r w:rsidR="00541AE7">
        <w:rPr>
          <w:bCs/>
          <w:szCs w:val="28"/>
          <w:lang w:val="x-none" w:eastAsia="x-none"/>
        </w:rPr>
        <w:t xml:space="preserve"> «О внесении изменений в муни</w:t>
      </w:r>
      <w:r w:rsidR="00541AE7">
        <w:rPr>
          <w:bCs/>
          <w:szCs w:val="28"/>
          <w:lang w:val="x-none" w:eastAsia="x-none"/>
        </w:rPr>
        <w:t xml:space="preserve">ципальную программу </w:t>
      </w:r>
      <w:r w:rsidR="00541AE7">
        <w:rPr>
          <w:lang w:val="x-none" w:eastAsia="x-none"/>
        </w:rPr>
        <w:t xml:space="preserve">«Комплексное развитие сельских территорий Кочевского муниципального округа», утвержденную постановлением </w:t>
      </w:r>
      <w:r w:rsidR="00541AE7">
        <w:rPr>
          <w:bCs/>
          <w:szCs w:val="28"/>
          <w:lang w:val="x-none" w:eastAsia="x-none"/>
        </w:rPr>
        <w:t>администрации Кочевского муниципального округа от 27</w:t>
      </w:r>
      <w:r w:rsidR="00541AE7">
        <w:rPr>
          <w:lang w:val="x-none" w:eastAsia="x-none"/>
        </w:rPr>
        <w:t>.12.2024 г. № 1186-293-01-01;</w:t>
      </w:r>
    </w:p>
    <w:p w:rsidR="00B40C95" w:rsidRDefault="003C0B2E">
      <w:pPr>
        <w:spacing w:line="360" w:lineRule="exact"/>
        <w:jc w:val="both"/>
        <w:rPr>
          <w:lang w:val="x-none" w:eastAsia="x-none"/>
        </w:rPr>
      </w:pPr>
      <w:r>
        <w:rPr>
          <w:lang w:eastAsia="x-none"/>
        </w:rPr>
        <w:t xml:space="preserve">        </w:t>
      </w:r>
      <w:r w:rsidR="00541AE7">
        <w:rPr>
          <w:lang w:val="x-none" w:eastAsia="x-none"/>
        </w:rPr>
        <w:t xml:space="preserve">-  постановление администрации Кочевского </w:t>
      </w:r>
      <w:r w:rsidR="00541AE7">
        <w:rPr>
          <w:lang w:val="x-none" w:eastAsia="x-none"/>
        </w:rPr>
        <w:t>муниципального округа от 0</w:t>
      </w:r>
      <w:r w:rsidR="00541AE7">
        <w:rPr>
          <w:lang w:val="x-none" w:eastAsia="x-none"/>
        </w:rPr>
        <w:t>8.09.2025 № 636-293-01-01</w:t>
      </w:r>
      <w:r w:rsidR="00541AE7">
        <w:rPr>
          <w:bCs/>
          <w:szCs w:val="28"/>
          <w:lang w:val="x-none" w:eastAsia="x-none"/>
        </w:rPr>
        <w:t xml:space="preserve"> «О внесении изменений в муниципальную программу </w:t>
      </w:r>
      <w:r w:rsidR="00541AE7">
        <w:rPr>
          <w:lang w:val="x-none" w:eastAsia="x-none"/>
        </w:rPr>
        <w:t xml:space="preserve">«Комплексное развитие сельских территорий Кочевского муниципального округа», утвержденную постановлением </w:t>
      </w:r>
      <w:r w:rsidR="00541AE7">
        <w:rPr>
          <w:bCs/>
          <w:szCs w:val="28"/>
          <w:lang w:val="x-none" w:eastAsia="x-none"/>
        </w:rPr>
        <w:t>администрации Кочевского муниципального округа от 2</w:t>
      </w:r>
      <w:r w:rsidR="00541AE7">
        <w:rPr>
          <w:bCs/>
          <w:szCs w:val="28"/>
          <w:lang w:val="x-none" w:eastAsia="x-none"/>
        </w:rPr>
        <w:t>7</w:t>
      </w:r>
      <w:r w:rsidR="00541AE7">
        <w:rPr>
          <w:lang w:val="x-none" w:eastAsia="x-none"/>
        </w:rPr>
        <w:t>.12.2024 г. № 1186-293-01-01;</w:t>
      </w:r>
    </w:p>
    <w:p w:rsidR="00B40C95" w:rsidRDefault="00541AE7">
      <w:pPr>
        <w:numPr>
          <w:ilvl w:val="0"/>
          <w:numId w:val="2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val="x-none" w:eastAsia="x-none"/>
        </w:rPr>
        <w:t>Настоящее постановление вступает в силу с 01 января 2026 года</w:t>
      </w:r>
      <w:r>
        <w:rPr>
          <w:bCs/>
          <w:szCs w:val="28"/>
          <w:lang w:eastAsia="x-none"/>
        </w:rPr>
        <w:t>,</w:t>
      </w:r>
      <w:r>
        <w:rPr>
          <w:bCs/>
          <w:szCs w:val="28"/>
          <w:lang w:val="x-none" w:eastAsia="x-none"/>
        </w:rPr>
        <w:t xml:space="preserve"> подлежит официальному опубликованию в газете «Кочевская жизнь»,</w:t>
      </w:r>
      <w:r>
        <w:rPr>
          <w:bCs/>
          <w:szCs w:val="28"/>
          <w:lang w:eastAsia="x-none"/>
        </w:rPr>
        <w:t xml:space="preserve"> подлежит размещению на официальном сайте администрации Кочевского муниципального округа и в сети и</w:t>
      </w:r>
      <w:r>
        <w:rPr>
          <w:bCs/>
          <w:szCs w:val="28"/>
          <w:lang w:eastAsia="x-none"/>
        </w:rPr>
        <w:t>нтернет и применяется к правоотношениям при составлении и исполнении бюджета Кочевского муниципального округа Пермского края, начиная с бюджета на 2026 год и плановый период 2027 и 2028 годов</w:t>
      </w:r>
      <w:r>
        <w:rPr>
          <w:bCs/>
          <w:szCs w:val="28"/>
          <w:lang w:val="x-none" w:eastAsia="x-none"/>
        </w:rPr>
        <w:t>.</w:t>
      </w:r>
    </w:p>
    <w:p w:rsidR="00B40C95" w:rsidRDefault="003C0B2E">
      <w:pPr>
        <w:spacing w:line="276" w:lineRule="auto"/>
        <w:ind w:firstLine="360"/>
        <w:jc w:val="both"/>
      </w:pPr>
      <w:r>
        <w:rPr>
          <w:bCs/>
          <w:szCs w:val="28"/>
          <w:lang w:eastAsia="x-none"/>
        </w:rPr>
        <w:t xml:space="preserve">     </w:t>
      </w:r>
      <w:r w:rsidR="00541AE7">
        <w:rPr>
          <w:bCs/>
          <w:szCs w:val="28"/>
          <w:lang w:eastAsia="x-none"/>
        </w:rPr>
        <w:t xml:space="preserve">4. </w:t>
      </w:r>
      <w:r w:rsidR="00541AE7">
        <w:t>Контроль за исполнением настоящего постановления возложить н</w:t>
      </w:r>
      <w:r w:rsidR="00541AE7">
        <w:t>а начальника отдела социально - экономического развития администрации муниципального округа.</w:t>
      </w:r>
    </w:p>
    <w:p w:rsidR="00B40C95" w:rsidRDefault="00B40C95">
      <w:pPr>
        <w:pStyle w:val="a6"/>
        <w:spacing w:line="240" w:lineRule="auto"/>
        <w:rPr>
          <w:lang w:val="ru-RU"/>
        </w:rPr>
      </w:pPr>
    </w:p>
    <w:p w:rsidR="00B40C95" w:rsidRDefault="00B40C95">
      <w:pPr>
        <w:ind w:firstLine="720"/>
        <w:rPr>
          <w:lang w:val="x-none"/>
        </w:rPr>
      </w:pPr>
    </w:p>
    <w:p w:rsidR="00B40C95" w:rsidRDefault="00541AE7"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7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40C95" w:rsidRDefault="00B40C95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" o:spid="_x0000_s1030" style="position:absolute;margin-left:72.3pt;margin-top:765.6pt;width:266.4pt;height:29.5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" o:allowincell="f" filled="f" stroked="f" strokeweight="0">
                <v:textbox inset="0,0,0,0">
                  <w:txbxContent>
                    <w:p w:rsidR="00B40C95" w:rsidRDefault="00B40C95">
                      <w:pPr>
                        <w:pStyle w:val="afd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Врип главы муниципального округу-</w:t>
      </w:r>
    </w:p>
    <w:p w:rsidR="00B40C95" w:rsidRDefault="00541AE7">
      <w:r>
        <w:t>главы администрации Кочевского</w:t>
      </w:r>
    </w:p>
    <w:p w:rsidR="00B40C95" w:rsidRDefault="00541AE7">
      <w:pPr>
        <w:sectPr w:rsidR="00B40C95">
          <w:footerReference w:type="default" r:id="rId9"/>
          <w:pgSz w:w="11906" w:h="16838"/>
          <w:pgMar w:top="1134" w:right="851" w:bottom="1134" w:left="1418" w:header="0" w:footer="72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  <w:t xml:space="preserve">       М. И. Утробин</w:t>
      </w:r>
    </w:p>
    <w:p w:rsidR="00B40C95" w:rsidRDefault="00541AE7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B40C95" w:rsidRDefault="00541AE7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B40C95" w:rsidRDefault="00541AE7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B40C95" w:rsidRDefault="00541AE7" w:rsidP="003C0B2E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3C0B2E">
        <w:rPr>
          <w:szCs w:val="28"/>
        </w:rPr>
        <w:t>от 0.01.2026 № 0-293-01-01</w:t>
      </w:r>
      <w:bookmarkStart w:id="0" w:name="_GoBack"/>
      <w:bookmarkEnd w:id="0"/>
    </w:p>
    <w:p w:rsidR="00B40C95" w:rsidRDefault="00B40C95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B40C95" w:rsidRDefault="00541AE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B40C95" w:rsidRDefault="00541AE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p w:rsidR="00B40C95" w:rsidRDefault="00B40C95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B40C95" w:rsidRDefault="00541AE7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B40C95" w:rsidRDefault="00541AE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14" w:type="dxa"/>
        <w:tblInd w:w="-281" w:type="dxa"/>
        <w:tblLayout w:type="fixed"/>
        <w:tblLook w:val="04A0" w:firstRow="1" w:lastRow="0" w:firstColumn="1" w:lastColumn="0" w:noHBand="0" w:noVBand="1"/>
      </w:tblPr>
      <w:tblGrid>
        <w:gridCol w:w="546"/>
        <w:gridCol w:w="3410"/>
        <w:gridCol w:w="560"/>
        <w:gridCol w:w="844"/>
        <w:gridCol w:w="1297"/>
        <w:gridCol w:w="410"/>
        <w:gridCol w:w="1989"/>
        <w:gridCol w:w="26"/>
        <w:gridCol w:w="1528"/>
        <w:gridCol w:w="425"/>
        <w:gridCol w:w="1725"/>
        <w:gridCol w:w="152"/>
        <w:gridCol w:w="2102"/>
      </w:tblGrid>
      <w:tr w:rsidR="00B40C95">
        <w:trPr>
          <w:trHeight w:val="303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Кочевского муниципального округа</w:t>
            </w:r>
          </w:p>
        </w:tc>
      </w:tr>
      <w:tr w:rsidR="00B40C95">
        <w:trPr>
          <w:trHeight w:val="32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Отсутствуют</w:t>
            </w:r>
          </w:p>
          <w:p w:rsidR="00B40C95" w:rsidRDefault="00B40C95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</w:tr>
      <w:tr w:rsidR="00B40C95">
        <w:trPr>
          <w:trHeight w:val="345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Кочевского муниципального округа, бюджетные учреждения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</w:tr>
      <w:tr w:rsidR="00B40C95">
        <w:trPr>
          <w:trHeight w:val="416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1.Улучшение жилищных условий граждан отдельных категорий.</w:t>
            </w:r>
          </w:p>
          <w:p w:rsidR="00B40C95" w:rsidRDefault="00541AE7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2.Обустройство инженерной инфраструктурой и благоустройство сельских территорий.</w:t>
            </w:r>
          </w:p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B40C95" w:rsidRDefault="00541AE7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>Созда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>ние условий для устойчивой экономической политики Кочевского муниципального округа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:rsidR="00B40C95" w:rsidRDefault="00B40C95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40C95">
        <w:trPr>
          <w:trHeight w:val="21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Привлечение средств федерального и краевого бюджетов для решения жилищных проблем молодых семей;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2. Создание условий для повышения качества жизни </w:t>
            </w:r>
            <w:r>
              <w:rPr>
                <w:rFonts w:eastAsia="Calibri"/>
                <w:sz w:val="24"/>
                <w:szCs w:val="24"/>
                <w:lang w:eastAsia="en-US"/>
              </w:rPr>
              <w:t>граждан, проживающих в аварийных жилых помещениях.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 Приобретение спецжилфонда для детей-сирот, детей, оставшихся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без попечения родителей и лиц из их числа.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 Обеспечение ввода в действие распределительных газовых сетей.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 Повышение уровня благоустройства сельских территорий.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 Создание условий для занятие спортом.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8.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го дела субъектами малого и среднего предпринимательства;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lastRenderedPageBreak/>
              <w:t>9. Развитие системы информационной и консультационной поддержки субъектов малого и среднего предпринимательства;</w:t>
            </w:r>
          </w:p>
          <w:p w:rsidR="00B40C95" w:rsidRDefault="00541AE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10. Увеличение объемов реализации производимой сельскохозяйственной продукции на терр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итории муниципального округа.</w:t>
            </w:r>
          </w:p>
          <w:p w:rsidR="00B40C95" w:rsidRDefault="00B40C95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</w:p>
        </w:tc>
      </w:tr>
      <w:tr w:rsidR="00B40C95">
        <w:trPr>
          <w:trHeight w:val="69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>Подпрограмма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Социальная поддержка жителей и создание условий для обеспечения доступным и комфортным жильем</w:t>
            </w:r>
          </w:p>
          <w:p w:rsidR="00B40C95" w:rsidRDefault="00541AE7">
            <w:pPr>
              <w:spacing w:line="252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Задача: 1. Создание благоприятной инженерной инфраструктуры на селе.</w:t>
            </w:r>
          </w:p>
          <w:p w:rsidR="00B40C95" w:rsidRDefault="00541AE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Развитие малых форм хозяйствования, малого и среднего предпринимательства.</w:t>
            </w:r>
          </w:p>
          <w:p w:rsidR="00B40C95" w:rsidRDefault="00541AE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1. Повышение мотивации для организации собственного дела.</w:t>
            </w:r>
          </w:p>
          <w:p w:rsidR="00B40C95" w:rsidRDefault="00541AE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 Развитие системы информационной и консультационной поддержки субъектов</w:t>
            </w:r>
          </w:p>
          <w:p w:rsidR="00B40C95" w:rsidRDefault="00541AE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малого и среднего предпринимательства.</w:t>
            </w:r>
          </w:p>
          <w:p w:rsidR="00B40C95" w:rsidRDefault="00541AE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3. Удовлетворение потребности населения в сельскохозяйственной продукции.</w:t>
            </w:r>
          </w:p>
          <w:p w:rsidR="00B40C95" w:rsidRDefault="00541AE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 xml:space="preserve">Подпрограмма.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сельских территорий.</w:t>
            </w:r>
          </w:p>
          <w:p w:rsidR="00B40C95" w:rsidRDefault="00541AE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1. Создание и благоустройство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зон отдыха, спортивных и игровых площадок.</w:t>
            </w:r>
          </w:p>
          <w:p w:rsidR="00B40C95" w:rsidRDefault="00541AE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19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Развитие инженерной и социальной инфраструктуры на сельских территориях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40C95" w:rsidRDefault="00541AE7">
            <w:pPr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1. Модернизация существующих газовых котельных с переводом на газ.</w:t>
            </w:r>
          </w:p>
          <w:p w:rsidR="00B40C95" w:rsidRDefault="00541AE7">
            <w:pPr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>радостроительная деятельн</w:t>
            </w:r>
            <w:r>
              <w:rPr>
                <w:color w:val="000000"/>
                <w:sz w:val="24"/>
                <w:szCs w:val="24"/>
              </w:rPr>
              <w:t>ость в Кочевском муниципальном округе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40C95" w:rsidRDefault="00541AE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1.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Внесение изменений в генеральный план  Кочевского муниципального округа.</w:t>
            </w:r>
          </w:p>
        </w:tc>
      </w:tr>
      <w:tr w:rsidR="00B40C95">
        <w:trPr>
          <w:trHeight w:val="5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spacing w:line="252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Программа рассчитана на период реализации с 2026 по 2028 годы, не имеет этапов реализации.</w:t>
            </w:r>
          </w:p>
        </w:tc>
      </w:tr>
      <w:tr w:rsidR="00B40C95">
        <w:trPr>
          <w:trHeight w:val="96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Ежегодное улучшение жилищных условий молодых семей  – 2 семьи в год.</w:t>
            </w:r>
          </w:p>
          <w:p w:rsidR="00B40C95" w:rsidRDefault="00541AE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Переселение жителей из труднодоступных, отдаленных и малочисленных населенных пунктов</w:t>
            </w:r>
          </w:p>
          <w:p w:rsidR="00B40C95" w:rsidRDefault="00541AE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</w:t>
            </w:r>
            <w:r>
              <w:rPr>
                <w:sz w:val="24"/>
                <w:szCs w:val="24"/>
                <w:lang w:eastAsia="en-US"/>
              </w:rPr>
              <w:t xml:space="preserve"> их числа – до 2 в год</w:t>
            </w:r>
          </w:p>
          <w:p w:rsidR="00B40C95" w:rsidRDefault="00541AE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Улучшение социально-бытовых условий жизни населения.</w:t>
            </w:r>
          </w:p>
          <w:p w:rsidR="00B40C95" w:rsidRDefault="00541AE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B40C95" w:rsidRDefault="00541AE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Создание современной инженерной инфраструктуры, инфраструктуры в социальной сфере, в сфере культуры, спорта.</w:t>
            </w:r>
          </w:p>
          <w:p w:rsidR="00B40C95" w:rsidRDefault="00541AE7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Сохран</w:t>
            </w:r>
            <w:r>
              <w:rPr>
                <w:color w:val="000000"/>
                <w:sz w:val="24"/>
                <w:szCs w:val="24"/>
                <w:lang w:bidi="ru-RU"/>
              </w:rPr>
              <w:t>ение количества зарегистрированных индивидуальных предпринимателей и КФХ не ниже уровня 2025 года на 10 тыс. человек населения.</w:t>
            </w:r>
          </w:p>
          <w:p w:rsidR="00B40C95" w:rsidRDefault="00541AE7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- Повышение безопасности и комфортности условий проживания жителей на территории Кочевского муниципального округа.</w:t>
            </w:r>
          </w:p>
          <w:p w:rsidR="00B40C95" w:rsidRDefault="00B40C95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B40C95">
        <w:trPr>
          <w:trHeight w:val="419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Целевые </w:t>
            </w:r>
            <w:r>
              <w:rPr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B40C9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40C95">
        <w:trPr>
          <w:trHeight w:val="327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B40C95">
        <w:trPr>
          <w:trHeight w:val="327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B40C95"/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год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«Комплексное развитие </w:t>
            </w:r>
            <w:r>
              <w:rPr>
                <w:sz w:val="24"/>
                <w:szCs w:val="24"/>
                <w:lang w:eastAsia="en-US"/>
              </w:rPr>
              <w:t>сельских территорий Кочевского муниципального округа»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Доля населенных пунктов обеспеченных </w:t>
            </w:r>
            <w:r>
              <w:rPr>
                <w:sz w:val="24"/>
                <w:szCs w:val="24"/>
                <w:lang w:eastAsia="en-US"/>
              </w:rPr>
              <w:t>коммунальной инфраструктурой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занятых у субъектов малого и среднего предпринимательства (включая самозанятых и ИП)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«Социальная поддержка жителей и создание условий для обеспечения доступным и комфортным жильем»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</w:t>
            </w:r>
            <w:r>
              <w:rPr>
                <w:sz w:val="24"/>
                <w:szCs w:val="24"/>
              </w:rPr>
              <w:t>мероприятие «</w:t>
            </w:r>
            <w:r>
              <w:rPr>
                <w:color w:val="000000"/>
                <w:sz w:val="22"/>
                <w:szCs w:val="22"/>
              </w:rPr>
              <w:t>Обеспечение жильем молодых семей»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«Приобретение квартир для детей - сирот и лиц из их числа»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</w:t>
            </w:r>
            <w:r>
              <w:rPr>
                <w:sz w:val="24"/>
                <w:szCs w:val="24"/>
                <w:lang w:bidi="ru-RU"/>
              </w:rPr>
              <w:t xml:space="preserve"> лиц из их числа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>«Переселение жителей из труднодоступных, отдаленных и малочисленных населенных пунктов Пермского края»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семей, переселенных из труднодоступных, отдаленных и малочисленных населенных пунктов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</w:t>
            </w:r>
            <w:r>
              <w:rPr>
                <w:color w:val="000000"/>
                <w:sz w:val="24"/>
                <w:szCs w:val="24"/>
              </w:rPr>
              <w:t>Реализация мероприятий региональной адресной программы по переселению граждан из аварийного жилищного фонда»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жителей, планируемых к расселению из аварийного жилищного фонда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«Развитие малых форм хозяйствования, малого и среднего предпринимательства»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зарегистрированных индивидуальных предпринимателей, в том числе самозанятых и КФХ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 xml:space="preserve">«Оказание информационной и </w:t>
            </w:r>
            <w:r>
              <w:rPr>
                <w:color w:val="000000"/>
                <w:sz w:val="24"/>
                <w:szCs w:val="24"/>
              </w:rPr>
              <w:t>организационной поддержки малым формам хозяйствования, субъектам малого и среднего предпринимательства»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«Благоустройство сельских территорий»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Увеличение </w:t>
            </w:r>
            <w:r>
              <w:rPr>
                <w:sz w:val="24"/>
                <w:szCs w:val="24"/>
                <w:lang w:bidi="ru-RU"/>
              </w:rPr>
              <w:t>количества благоустроенных общественных мест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>«Формирование современной городской среды» (расходы, не софинансируемые из федерального бюджета)» и «Региональный проект "Формирование современной городской среды»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проектов благоустройства общественных территорий по региональному проекту «Формирование современной </w:t>
            </w:r>
            <w:r>
              <w:rPr>
                <w:sz w:val="24"/>
                <w:szCs w:val="24"/>
                <w:lang w:bidi="ru-RU"/>
              </w:rPr>
              <w:lastRenderedPageBreak/>
              <w:t>городской среды»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«</w:t>
            </w:r>
            <w:r>
              <w:rPr>
                <w:color w:val="000000"/>
                <w:sz w:val="24"/>
                <w:szCs w:val="24"/>
              </w:rPr>
              <w:t>Создание, устройство и благоустройство детских, спортивных площадок, парков»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 и благоустройству детских, спортивных площадок, парков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b/>
                <w:color w:val="000000"/>
                <w:sz w:val="19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«Развитие инженерной и социальной </w:t>
            </w:r>
            <w:r>
              <w:rPr>
                <w:color w:val="000000"/>
                <w:sz w:val="24"/>
                <w:szCs w:val="24"/>
              </w:rPr>
              <w:t>инфраструктуры на сельских территориях»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р</w:t>
            </w:r>
            <w:r>
              <w:rPr>
                <w:color w:val="000000"/>
                <w:sz w:val="24"/>
                <w:szCs w:val="24"/>
                <w:lang w:bidi="ru-RU"/>
              </w:rPr>
              <w:t>азвитию инженерной и социальной инфраструктуры на сельских территориях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b/>
                <w:i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Развитие распределительных газовых сетей»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</w:t>
            </w:r>
            <w:r>
              <w:rPr>
                <w:sz w:val="24"/>
                <w:szCs w:val="24"/>
                <w:lang w:bidi="ru-RU"/>
              </w:rPr>
              <w:t>модернизированных газовых котельных на объектах социальной инфраструктуры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«Градостроительная деятельность в Кочевском муниципальном округе»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реализованных мероприятий в сфере градостроительной деятельности на </w:t>
            </w:r>
            <w:r>
              <w:rPr>
                <w:sz w:val="24"/>
                <w:szCs w:val="24"/>
              </w:rPr>
              <w:t>территории Кочевского муниципального округа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0C95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rPr>
                <w:sz w:val="24"/>
                <w:szCs w:val="24"/>
              </w:rPr>
            </w:pPr>
            <w:r>
              <w:t>О</w:t>
            </w:r>
            <w:r>
              <w:rPr>
                <w:sz w:val="24"/>
                <w:szCs w:val="24"/>
              </w:rPr>
              <w:t xml:space="preserve">сновное мероприятие </w:t>
            </w:r>
            <w:r>
              <w:rPr>
                <w:color w:val="000000"/>
                <w:sz w:val="24"/>
                <w:szCs w:val="24"/>
              </w:rPr>
              <w:t>«Развитие градостроительной деятельности»</w:t>
            </w:r>
          </w:p>
        </w:tc>
      </w:tr>
      <w:tr w:rsidR="00B40C95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изменений в генеральный план  Кочевского муниципального округа Пермского края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0C95">
        <w:trPr>
          <w:trHeight w:val="235"/>
        </w:trPr>
        <w:tc>
          <w:tcPr>
            <w:tcW w:w="3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Объемы и источники </w:t>
            </w:r>
            <w:r>
              <w:rPr>
                <w:sz w:val="24"/>
                <w:szCs w:val="24"/>
                <w:lang w:eastAsia="en-US"/>
              </w:rPr>
              <w:t>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(руб.)</w:t>
            </w:r>
          </w:p>
        </w:tc>
      </w:tr>
      <w:tr w:rsidR="00B40C95">
        <w:trPr>
          <w:trHeight w:val="158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0C95" w:rsidRDefault="00541A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B40C95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jc w:val="center"/>
            </w:pPr>
            <w:r>
              <w:rPr>
                <w:bCs/>
                <w:sz w:val="20"/>
              </w:rPr>
              <w:t>26 360 603,50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jc w:val="center"/>
            </w:pPr>
            <w:r>
              <w:rPr>
                <w:bCs/>
                <w:sz w:val="20"/>
              </w:rPr>
              <w:t>31 749 485,99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jc w:val="center"/>
            </w:pPr>
            <w:r>
              <w:rPr>
                <w:bCs/>
                <w:color w:val="000000"/>
                <w:sz w:val="20"/>
              </w:rPr>
              <w:t>45 855 376,06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103 965 465,55</w:t>
            </w:r>
          </w:p>
        </w:tc>
      </w:tr>
      <w:tr w:rsidR="00B40C95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0C95" w:rsidRDefault="00541AE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jc w:val="center"/>
            </w:pPr>
            <w:r>
              <w:rPr>
                <w:sz w:val="20"/>
              </w:rPr>
              <w:t>2 435 311,05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jc w:val="center"/>
            </w:pPr>
            <w:r>
              <w:rPr>
                <w:bCs/>
                <w:sz w:val="20"/>
              </w:rPr>
              <w:t>1 050 985,99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jc w:val="center"/>
            </w:pPr>
            <w:r>
              <w:rPr>
                <w:bCs/>
                <w:sz w:val="20"/>
              </w:rPr>
              <w:t>1 328 576,06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 xml:space="preserve">4 814 </w:t>
            </w:r>
            <w:r>
              <w:rPr>
                <w:sz w:val="20"/>
                <w:lang w:eastAsia="en-US"/>
              </w:rPr>
              <w:t>873,10</w:t>
            </w:r>
          </w:p>
        </w:tc>
      </w:tr>
      <w:tr w:rsidR="00B40C95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0C95" w:rsidRDefault="00541AE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19 554 161,87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27 841 924,74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41 638159,34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89 034 245,95</w:t>
            </w:r>
          </w:p>
        </w:tc>
      </w:tr>
      <w:tr w:rsidR="00B40C95">
        <w:trPr>
          <w:trHeight w:val="314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2 975 038,13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2 856 575,26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2 888 640,66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8 720 254,05</w:t>
            </w:r>
          </w:p>
        </w:tc>
      </w:tr>
      <w:tr w:rsidR="00B40C95">
        <w:trPr>
          <w:trHeight w:val="20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B40C95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1 396 092,45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C95" w:rsidRDefault="00541AE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1 396 092,45</w:t>
            </w:r>
          </w:p>
        </w:tc>
      </w:tr>
    </w:tbl>
    <w:p w:rsidR="00B40C95" w:rsidRDefault="00B40C95">
      <w:pPr>
        <w:sectPr w:rsidR="00B40C95">
          <w:footerReference w:type="default" r:id="rId10"/>
          <w:footerReference w:type="first" r:id="rId11"/>
          <w:pgSz w:w="16838" w:h="11906" w:orient="landscape"/>
          <w:pgMar w:top="1134" w:right="567" w:bottom="992" w:left="1418" w:header="0" w:footer="720" w:gutter="0"/>
          <w:cols w:space="720"/>
          <w:formProt w:val="0"/>
          <w:docGrid w:linePitch="100"/>
        </w:sectPr>
      </w:pPr>
    </w:p>
    <w:p w:rsidR="00B40C95" w:rsidRDefault="00541AE7">
      <w:pPr>
        <w:numPr>
          <w:ilvl w:val="0"/>
          <w:numId w:val="4"/>
        </w:num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Общая информация</w:t>
      </w:r>
    </w:p>
    <w:p w:rsidR="00B40C95" w:rsidRDefault="00B40C95">
      <w:pPr>
        <w:widowControl w:val="0"/>
        <w:ind w:right="-2"/>
        <w:jc w:val="both"/>
        <w:rPr>
          <w:rFonts w:ascii="Courier New" w:hAnsi="Courier New" w:cs="Courier New"/>
          <w:szCs w:val="28"/>
        </w:rPr>
      </w:pP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B40C95" w:rsidRDefault="00541AE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1" w:name="bookmark13"/>
      <w:bookmarkEnd w:id="1"/>
      <w:r>
        <w:rPr>
          <w:szCs w:val="28"/>
          <w:lang w:bidi="ru-RU"/>
        </w:rPr>
        <w:t>Бюджетный кодекс Российской Федерации;</w:t>
      </w:r>
    </w:p>
    <w:p w:rsidR="00B40C95" w:rsidRDefault="00541AE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2" w:name="bookmark14"/>
      <w:bookmarkEnd w:id="2"/>
      <w:r>
        <w:rPr>
          <w:szCs w:val="28"/>
          <w:lang w:bidi="ru-RU"/>
        </w:rPr>
        <w:t>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B40C95" w:rsidRDefault="00541AE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3" w:name="bookmark15"/>
      <w:bookmarkEnd w:id="3"/>
      <w:r>
        <w:rPr>
          <w:szCs w:val="28"/>
          <w:lang w:bidi="ru-RU"/>
        </w:rPr>
        <w:t>Гос</w:t>
      </w:r>
      <w:r>
        <w:rPr>
          <w:szCs w:val="28"/>
          <w:lang w:bidi="ru-RU"/>
        </w:rPr>
        <w:t>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г. N 717;</w:t>
      </w:r>
    </w:p>
    <w:p w:rsidR="00B40C95" w:rsidRDefault="00541AE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4" w:name="bookmark16"/>
      <w:bookmarkEnd w:id="4"/>
      <w:r>
        <w:rPr>
          <w:szCs w:val="28"/>
          <w:lang w:bidi="ru-RU"/>
        </w:rPr>
        <w:t>Государственная программа Российской</w:t>
      </w:r>
      <w:r>
        <w:rPr>
          <w:szCs w:val="28"/>
          <w:lang w:bidi="ru-RU"/>
        </w:rPr>
        <w:t xml:space="preserve">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B40C95" w:rsidRDefault="00541AE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5" w:name="bookmark17"/>
      <w:bookmarkEnd w:id="5"/>
      <w:r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</w:t>
      </w:r>
      <w:r>
        <w:rPr>
          <w:szCs w:val="28"/>
          <w:lang w:bidi="ru-RU"/>
        </w:rPr>
        <w:t>енная поддержка агропромышленного комплекса Пермского края»;</w:t>
      </w:r>
    </w:p>
    <w:p w:rsidR="00B40C95" w:rsidRDefault="00541AE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6" w:name="bookmark18"/>
      <w:bookmarkEnd w:id="6"/>
      <w:r>
        <w:rPr>
          <w:szCs w:val="28"/>
          <w:lang w:bidi="ru-RU"/>
        </w:rPr>
        <w:t>постановление Правительства Пермского края от 03.10.2013 № 1325-п «Об утверждении государственной программы Пермского края «Экономическая политика и инновационное развитие»;</w:t>
      </w:r>
    </w:p>
    <w:p w:rsidR="00B40C95" w:rsidRDefault="00541AE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7" w:name="bookmark19"/>
      <w:bookmarkEnd w:id="7"/>
      <w:r>
        <w:rPr>
          <w:szCs w:val="28"/>
          <w:lang w:bidi="ru-RU"/>
        </w:rPr>
        <w:t xml:space="preserve">Устав Кочевского </w:t>
      </w:r>
      <w:r>
        <w:rPr>
          <w:szCs w:val="28"/>
          <w:lang w:bidi="ru-RU"/>
        </w:rPr>
        <w:t>муниципального округа;</w:t>
      </w:r>
    </w:p>
    <w:p w:rsidR="00B40C95" w:rsidRDefault="00541AE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8" w:name="bookmark20"/>
      <w:bookmarkEnd w:id="8"/>
      <w:r>
        <w:rPr>
          <w:szCs w:val="28"/>
          <w:lang w:bidi="ru-RU"/>
        </w:rPr>
        <w:t>постановление администрации Кочевского муниципального округа от 05.10.2020 года №637-293-01-01 «Об утверждении Порядка разработки, реализации и оценки эффективности муниципальных программ Кочевского муниципального округа».</w:t>
      </w:r>
    </w:p>
    <w:p w:rsidR="00B40C95" w:rsidRDefault="00B40C95">
      <w:pPr>
        <w:ind w:right="-2" w:firstLine="708"/>
        <w:jc w:val="both"/>
        <w:rPr>
          <w:szCs w:val="28"/>
        </w:rPr>
      </w:pPr>
    </w:p>
    <w:p w:rsidR="00B40C95" w:rsidRDefault="00541AE7">
      <w:pPr>
        <w:numPr>
          <w:ilvl w:val="0"/>
          <w:numId w:val="4"/>
        </w:numPr>
        <w:ind w:right="-2"/>
        <w:jc w:val="center"/>
        <w:rPr>
          <w:szCs w:val="28"/>
          <w:lang w:bidi="ru-RU"/>
        </w:rPr>
      </w:pPr>
      <w:r>
        <w:rPr>
          <w:b/>
          <w:bCs/>
          <w:szCs w:val="28"/>
          <w:lang w:bidi="ru-RU"/>
        </w:rPr>
        <w:t>Приоритет</w:t>
      </w:r>
      <w:r>
        <w:rPr>
          <w:b/>
          <w:bCs/>
          <w:szCs w:val="28"/>
          <w:lang w:bidi="ru-RU"/>
        </w:rPr>
        <w:t>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Программа разработана в соответствии с приоритетными направлениями социально-экономического развития Кочевского муниципаль</w:t>
      </w:r>
      <w:r>
        <w:rPr>
          <w:szCs w:val="28"/>
          <w:lang w:bidi="ru-RU"/>
        </w:rPr>
        <w:t>ного округа.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К приоритетным направлениям Программы относятся: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создание условий для закрепления квалифицированных кадров в муниципальном округа;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создания условий для обеспечения дост</w:t>
      </w:r>
      <w:r>
        <w:rPr>
          <w:szCs w:val="28"/>
          <w:lang w:bidi="ru-RU"/>
        </w:rPr>
        <w:t>упным и комфортным жильем сельского населения;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развитие рынка труда (кадрового потенциала) на сельских территориях;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и развитие инфраструктуры на сельских территориях;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B40C95" w:rsidRDefault="00541AE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разв</w:t>
      </w:r>
      <w:r>
        <w:rPr>
          <w:szCs w:val="28"/>
          <w:lang w:bidi="ru-RU"/>
        </w:rPr>
        <w:t>итие эффективного сельскохозяйственного производства и проведение мероприятий по уничтожению борщевика Сосновского на землях сельскохозяйственного назначения;</w:t>
      </w:r>
    </w:p>
    <w:p w:rsidR="00B40C95" w:rsidRDefault="00B40C95">
      <w:pPr>
        <w:ind w:right="-2" w:firstLine="708"/>
        <w:jc w:val="both"/>
        <w:rPr>
          <w:szCs w:val="28"/>
          <w:lang w:bidi="ru-RU"/>
        </w:rPr>
      </w:pPr>
    </w:p>
    <w:p w:rsidR="00B40C95" w:rsidRDefault="00B40C95">
      <w:pPr>
        <w:ind w:right="-2"/>
        <w:jc w:val="both"/>
        <w:rPr>
          <w:szCs w:val="28"/>
          <w:shd w:val="clear" w:color="auto" w:fill="FFFF00"/>
        </w:rPr>
      </w:pPr>
    </w:p>
    <w:p w:rsidR="00B40C95" w:rsidRDefault="00541AE7">
      <w:p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3. Основные цели и задачи Программы</w:t>
      </w:r>
    </w:p>
    <w:p w:rsidR="00B40C95" w:rsidRDefault="00541AE7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 xml:space="preserve">Программа является инструментом реализации государственной </w:t>
      </w:r>
      <w:r>
        <w:rPr>
          <w:szCs w:val="28"/>
        </w:rPr>
        <w:t xml:space="preserve">политики в области комплексного развития сельских территорий, направления которой определены Постановлением Правительства Российской Федерации от 31.05.2019 № 696 об утверждении государственной программы Российской Федерации "Комплексное развитие сельских </w:t>
      </w:r>
      <w:r>
        <w:rPr>
          <w:szCs w:val="28"/>
        </w:rPr>
        <w:t>территорий". В соответствии с государственной программой на уровне Кочевского муниципального округа запланированы и утверждены мероприятия депутатами Думы Кочевского муниципального округа. Цель данной программы в области развития сельских территорий являет</w:t>
      </w:r>
      <w:r>
        <w:rPr>
          <w:szCs w:val="28"/>
        </w:rPr>
        <w:t xml:space="preserve">ся повышение уровня и качества жизни сельского населения, </w:t>
      </w:r>
      <w:r>
        <w:rPr>
          <w:szCs w:val="28"/>
          <w:lang w:bidi="ru-RU"/>
        </w:rPr>
        <w:t>создание условий для устойчивой экономической политики Кочевского муниципального округа,</w:t>
      </w:r>
      <w:r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</w:t>
      </w:r>
      <w:r>
        <w:rPr>
          <w:szCs w:val="28"/>
        </w:rPr>
        <w:t>рмирование позитивного отношения к сельской местности и сельскому образу жизни.</w:t>
      </w:r>
    </w:p>
    <w:p w:rsidR="00B40C95" w:rsidRDefault="00541AE7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Для достижения целей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B40C95" w:rsidRDefault="00541AE7">
      <w:pPr>
        <w:widowControl w:val="0"/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удовлетворение потребностей сел</w:t>
      </w:r>
      <w:r>
        <w:rPr>
          <w:rFonts w:eastAsia="Calibri"/>
          <w:szCs w:val="28"/>
        </w:rPr>
        <w:t>ьского населения в жилье;</w:t>
      </w:r>
    </w:p>
    <w:p w:rsidR="00B40C95" w:rsidRDefault="00541AE7">
      <w:pPr>
        <w:widowControl w:val="0"/>
        <w:numPr>
          <w:ilvl w:val="0"/>
          <w:numId w:val="3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B40C95" w:rsidRDefault="00541AE7">
      <w:pPr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Создание и обустройство зон отдыха, спортивных и игровых площадок.</w:t>
      </w:r>
    </w:p>
    <w:p w:rsidR="00B40C95" w:rsidRDefault="00541AE7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 xml:space="preserve">Развитие системы информационной и консультационной поддержки субъектов малого и среднего </w:t>
      </w:r>
      <w:r>
        <w:rPr>
          <w:szCs w:val="28"/>
          <w:lang w:bidi="ru-RU"/>
        </w:rPr>
        <w:t>предпринимательства.</w:t>
      </w:r>
    </w:p>
    <w:p w:rsidR="00B40C95" w:rsidRDefault="00541AE7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B40C95" w:rsidRDefault="00B40C95">
      <w:pPr>
        <w:widowControl w:val="0"/>
        <w:ind w:firstLine="714"/>
        <w:jc w:val="both"/>
        <w:rPr>
          <w:szCs w:val="28"/>
        </w:rPr>
      </w:pPr>
    </w:p>
    <w:p w:rsidR="00B40C95" w:rsidRDefault="00B40C95">
      <w:pPr>
        <w:ind w:right="-2"/>
        <w:jc w:val="both"/>
        <w:rPr>
          <w:rFonts w:eastAsia="Calibri"/>
          <w:szCs w:val="28"/>
          <w:lang w:eastAsia="en-US"/>
        </w:rPr>
      </w:pPr>
    </w:p>
    <w:p w:rsidR="00B40C95" w:rsidRDefault="00541AE7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4. Механизм реализации и осуществления контроля реализации муниципальной программы</w:t>
      </w:r>
    </w:p>
    <w:p w:rsidR="00B40C95" w:rsidRDefault="00B40C95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B40C95" w:rsidRDefault="00541AE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 xml:space="preserve">Разработчиком Программы является администрация Кочевского муниципального округа, которая: </w:t>
      </w:r>
    </w:p>
    <w:p w:rsidR="00B40C95" w:rsidRDefault="00541AE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 xml:space="preserve"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</w:t>
      </w:r>
      <w:r>
        <w:rPr>
          <w:szCs w:val="28"/>
        </w:rPr>
        <w:t>реализацию мероприятий Программы;</w:t>
      </w:r>
    </w:p>
    <w:p w:rsidR="00B40C95" w:rsidRDefault="00541AE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B40C95" w:rsidRDefault="00541AE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вносит предложения, изменения по уточнению затрат по мероприятиям Прог</w:t>
      </w:r>
      <w:r>
        <w:rPr>
          <w:szCs w:val="28"/>
        </w:rPr>
        <w:t>раммы на очередной финансовый год;</w:t>
      </w:r>
    </w:p>
    <w:p w:rsidR="00B40C95" w:rsidRDefault="00541AE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B40C95" w:rsidRDefault="00541AE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подготовку информации о ходе реализации мероприятий Программы;</w:t>
      </w:r>
    </w:p>
    <w:p w:rsidR="00B40C95" w:rsidRDefault="00541AE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lastRenderedPageBreak/>
        <w:t>- организует размещение на официаль</w:t>
      </w:r>
      <w:r>
        <w:rPr>
          <w:szCs w:val="28"/>
        </w:rPr>
        <w:t>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B40C95" w:rsidRDefault="00541AE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Информация об обеспечении граждан служебными жилыми помещениями специализированного жилищного фонда разм</w:t>
      </w:r>
      <w:r>
        <w:rPr>
          <w:szCs w:val="28"/>
        </w:rPr>
        <w:t xml:space="preserve">ещается в государственной информационной системе «Единая централизованная цифровая платформа в социальной сфере». Размещение (получение) указанной информации в государственной информационной системе «Единая централизованная цифровая платформа в социальной </w:t>
      </w:r>
      <w:r>
        <w:rPr>
          <w:szCs w:val="28"/>
        </w:rPr>
        <w:t>сфере» осуществляется в соответствии с Федеральным законом от 17 июля 1999 года № 178-ФЗ «О государственной социальной помощи».</w:t>
      </w:r>
    </w:p>
    <w:p w:rsidR="00B40C95" w:rsidRDefault="00541AE7">
      <w:pPr>
        <w:widowControl w:val="0"/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Контроль за реализацией Программы </w:t>
      </w:r>
      <w:r>
        <w:rPr>
          <w:iCs/>
          <w:szCs w:val="28"/>
        </w:rPr>
        <w:t>в пределах своих полномочий осуществляет Дума Кочевского муниципального округа, Контрольно-сч</w:t>
      </w:r>
      <w:r>
        <w:rPr>
          <w:iCs/>
          <w:szCs w:val="28"/>
        </w:rPr>
        <w:t xml:space="preserve">етная палата, </w:t>
      </w:r>
      <w:r>
        <w:rPr>
          <w:szCs w:val="28"/>
        </w:rPr>
        <w:t>администрация Кочевского муниципального округа, управление финансов и налоговой политики администрации Кочевского муниципального округа.</w:t>
      </w:r>
    </w:p>
    <w:p w:rsidR="00B40C95" w:rsidRDefault="00B40C95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B40C95" w:rsidRDefault="00541AE7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5. Финансовое обеспечение муниципальной программы</w:t>
      </w:r>
    </w:p>
    <w:p w:rsidR="00B40C95" w:rsidRDefault="00B40C95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B40C95" w:rsidRDefault="00541AE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>
        <w:rPr>
          <w:color w:val="000000"/>
          <w:szCs w:val="28"/>
          <w:lang w:bidi="ru-RU"/>
        </w:rPr>
        <w:t xml:space="preserve">Финансовое обеспечение муниципальной программы, </w:t>
      </w:r>
      <w:r>
        <w:rPr>
          <w:color w:val="000000"/>
          <w:szCs w:val="28"/>
          <w:lang w:bidi="ru-RU"/>
        </w:rPr>
        <w:t>подпрограмм муниципальной программы, основных мероприятий и мероприятий подпрограмм за счет средств бюджета Кочевского муниципального округа, за счет средств бюджета Пермского края, за счет средств федерального бюджета, за счет внебюджетных средств, отраже</w:t>
      </w:r>
      <w:r>
        <w:rPr>
          <w:color w:val="000000"/>
          <w:szCs w:val="28"/>
          <w:lang w:bidi="ru-RU"/>
        </w:rPr>
        <w:t>но в приложении 1 к настоящей Программе.</w:t>
      </w:r>
    </w:p>
    <w:p w:rsidR="00B40C95" w:rsidRDefault="00541AE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 xml:space="preserve">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Пермского края о бюджете </w:t>
      </w:r>
      <w:r>
        <w:rPr>
          <w:color w:val="000000"/>
          <w:szCs w:val="28"/>
          <w:lang w:bidi="ru-RU"/>
        </w:rPr>
        <w:t>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объемов средств, предусмотренных на их р</w:t>
      </w:r>
      <w:r>
        <w:rPr>
          <w:color w:val="000000"/>
          <w:szCs w:val="28"/>
          <w:lang w:bidi="ru-RU"/>
        </w:rPr>
        <w:t>еализацию по направлениям, отдельным мероприятиям и годам.</w:t>
      </w:r>
    </w:p>
    <w:p w:rsidR="00B40C95" w:rsidRDefault="00B40C95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</w:p>
    <w:p w:rsidR="00B40C95" w:rsidRDefault="00541AE7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B40C95" w:rsidRDefault="00B40C95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</w:p>
    <w:p w:rsidR="00B40C95" w:rsidRDefault="00541AE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Обязательным условием оценки эффективности муниципальной программы является успешное (полное) выполнение запланированных на период ее реализации це</w:t>
      </w:r>
      <w:r>
        <w:rPr>
          <w:color w:val="000000"/>
          <w:szCs w:val="28"/>
          <w:lang w:bidi="ru-RU"/>
        </w:rPr>
        <w:t>левых показателей муниципальной программы, а также мероприятий в установленные сроки.</w:t>
      </w:r>
    </w:p>
    <w:p w:rsidR="00B40C95" w:rsidRDefault="00541AE7">
      <w:pPr>
        <w:jc w:val="both"/>
        <w:rPr>
          <w:szCs w:val="28"/>
        </w:rPr>
        <w:sectPr w:rsidR="00B40C95">
          <w:footerReference w:type="default" r:id="rId12"/>
          <w:footerReference w:type="first" r:id="rId13"/>
          <w:pgSz w:w="11906" w:h="16838"/>
          <w:pgMar w:top="567" w:right="849" w:bottom="1418" w:left="1418" w:header="0" w:footer="720" w:gutter="0"/>
          <w:cols w:space="720"/>
          <w:formProt w:val="0"/>
          <w:docGrid w:linePitch="100"/>
        </w:sectPr>
      </w:pPr>
      <w:r>
        <w:rPr>
          <w:color w:val="000000"/>
          <w:szCs w:val="28"/>
          <w:lang w:bidi="ru-RU"/>
        </w:rPr>
        <w:t>Оценка эффективности и результативности муниципальной программы, подпрограмм осуществляется в сроки и в соответствии с требованиями, определенными п</w:t>
      </w:r>
      <w:r>
        <w:rPr>
          <w:color w:val="000000"/>
          <w:szCs w:val="28"/>
          <w:lang w:bidi="ru-RU"/>
        </w:rPr>
        <w:t>остановлением главы Кочевского муниципального округа от 05 октября 2020 г. №637-293-01-01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B40C95" w:rsidRDefault="00B40C95">
      <w:pPr>
        <w:jc w:val="right"/>
        <w:rPr>
          <w:szCs w:val="28"/>
        </w:rPr>
      </w:pPr>
    </w:p>
    <w:p w:rsidR="00B40C95" w:rsidRDefault="00541AE7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B40C95" w:rsidRDefault="00B40C95">
      <w:pPr>
        <w:sectPr w:rsidR="00B40C95">
          <w:footerReference w:type="default" r:id="rId14"/>
          <w:footerReference w:type="first" r:id="rId15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B40C95" w:rsidRDefault="00541AE7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lastRenderedPageBreak/>
        <w:t>Финансовое обеспечение реализации муниципальной программы</w:t>
      </w:r>
    </w:p>
    <w:p w:rsidR="00B40C95" w:rsidRDefault="00541AE7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>«Комплексное развитие сельских территорий Кочевского муниципального округа»</w:t>
      </w:r>
    </w:p>
    <w:p w:rsidR="00B40C95" w:rsidRDefault="00B40C95">
      <w:pPr>
        <w:sectPr w:rsidR="00B40C95">
          <w:type w:val="continuous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B40C95" w:rsidRDefault="00B40C95">
      <w:pPr>
        <w:rPr>
          <w:sz w:val="18"/>
          <w:szCs w:val="18"/>
        </w:rPr>
      </w:pPr>
    </w:p>
    <w:tbl>
      <w:tblPr>
        <w:tblW w:w="14541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39"/>
        <w:gridCol w:w="2775"/>
        <w:gridCol w:w="2905"/>
        <w:gridCol w:w="1395"/>
        <w:gridCol w:w="1364"/>
        <w:gridCol w:w="1363"/>
      </w:tblGrid>
      <w:tr w:rsidR="00B40C95">
        <w:trPr>
          <w:trHeight w:val="420"/>
        </w:trPr>
        <w:tc>
          <w:tcPr>
            <w:tcW w:w="4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Муниципальная программа «Комплексное развитие сельских территорий Кочевского муниципального </w:t>
            </w:r>
            <w:r>
              <w:rPr>
                <w:b/>
                <w:sz w:val="18"/>
                <w:szCs w:val="18"/>
              </w:rPr>
              <w:t>округа»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26 360 603,5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31 749 485,99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45 855 376,06</w:t>
            </w:r>
          </w:p>
        </w:tc>
      </w:tr>
      <w:tr w:rsidR="00B40C95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2 975 038,13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2 856 575,26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2 888 640,66</w:t>
            </w:r>
          </w:p>
        </w:tc>
      </w:tr>
      <w:tr w:rsidR="00B40C95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19 554 161,87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27 841 924,74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41 638 159,34</w:t>
            </w:r>
          </w:p>
        </w:tc>
      </w:tr>
      <w:tr w:rsidR="00B40C95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2 435 311,05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1 050 985,99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1 328 576,06</w:t>
            </w:r>
          </w:p>
        </w:tc>
      </w:tr>
      <w:tr w:rsidR="00B40C95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1 396 092,45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B40C95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Подпрограмма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13970452,04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27048488,58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41118716,20</w:t>
            </w:r>
          </w:p>
        </w:tc>
      </w:tr>
      <w:tr w:rsidR="00B40C95">
        <w:trPr>
          <w:trHeight w:val="3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12255400,00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26553100,00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40349300,00</w:t>
            </w:r>
          </w:p>
        </w:tc>
      </w:tr>
      <w:tr w:rsidR="00B40C95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1715052,04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B40C95">
        <w:trPr>
          <w:trHeight w:val="43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88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Реализация мероприятий региональной адресной программы по переселению граждан из </w:t>
            </w:r>
            <w:r>
              <w:rPr>
                <w:b/>
                <w:i/>
                <w:sz w:val="18"/>
                <w:szCs w:val="18"/>
              </w:rPr>
              <w:t>аварийного жилищного фонда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973813,59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B40C95">
        <w:trPr>
          <w:trHeight w:val="31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58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973813,59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44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Переселение граждан из аварийного жилищного фонда на территории Кочевского </w:t>
            </w:r>
            <w:r>
              <w:rPr>
                <w:sz w:val="18"/>
                <w:szCs w:val="18"/>
              </w:rPr>
              <w:t>муниципального округа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973813,59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66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7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973813,59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27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Основное мероприятие Обеспечение </w:t>
            </w:r>
            <w:r>
              <w:rPr>
                <w:b/>
                <w:i/>
                <w:sz w:val="18"/>
                <w:szCs w:val="18"/>
              </w:rPr>
              <w:t>жильем молодых семей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546988,39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B40C95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B40C95">
        <w:trPr>
          <w:trHeight w:val="28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B40C95">
        <w:trPr>
          <w:trHeight w:val="27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546988,39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B40C95">
        <w:trPr>
          <w:trHeight w:val="36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Реализация мероприятий по обеспечению жильем молодых семей государственной </w:t>
            </w:r>
            <w:r>
              <w:rPr>
                <w:sz w:val="18"/>
                <w:szCs w:val="18"/>
              </w:rPr>
              <w:t>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546988,39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0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7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546988,39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6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«Приобретение квартир для детей - сирот и лиц из их числа»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8564600,00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17140700,00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25730400,00</w:t>
            </w:r>
          </w:p>
        </w:tc>
      </w:tr>
      <w:tr w:rsidR="00B40C95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8564600,00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17140700,00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25730400,00</w:t>
            </w:r>
          </w:p>
        </w:tc>
      </w:tr>
      <w:tr w:rsidR="00B40C95">
        <w:trPr>
          <w:trHeight w:val="105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</w:t>
            </w:r>
            <w:r>
              <w:rPr>
                <w:sz w:val="18"/>
                <w:szCs w:val="18"/>
              </w:rPr>
              <w:t>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8556600,00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17113300,00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25669900,00</w:t>
            </w:r>
          </w:p>
        </w:tc>
      </w:tr>
      <w:tr w:rsidR="00B40C95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</w:t>
            </w:r>
            <w:r>
              <w:rPr>
                <w:sz w:val="18"/>
                <w:szCs w:val="18"/>
              </w:rPr>
              <w:t>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5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8556600,00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17113300,00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25669900,00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 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60500,00</w:t>
            </w:r>
          </w:p>
        </w:tc>
      </w:tr>
      <w:tr w:rsidR="00B40C95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6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60500,00</w:t>
            </w:r>
          </w:p>
        </w:tc>
      </w:tr>
      <w:tr w:rsidR="00B40C95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«Переселение жителей из труднодоступных, отдаленных и </w:t>
            </w:r>
            <w:r>
              <w:rPr>
                <w:b/>
                <w:i/>
                <w:sz w:val="18"/>
                <w:szCs w:val="18"/>
              </w:rPr>
              <w:t>малочисленных населенных пунктов Пермского края»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9907788,58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15388316,20</w:t>
            </w:r>
          </w:p>
        </w:tc>
      </w:tr>
      <w:tr w:rsidR="00B40C95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56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B40C95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B40C95">
        <w:trPr>
          <w:trHeight w:val="46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Мероприятие "Переселение жителей Пермского края из труднодоступных, отдаленных и малочисленных населенных пунктов Пермского края на условиях софинансирования",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</w:t>
            </w:r>
            <w:r>
              <w:rPr>
                <w:sz w:val="18"/>
                <w:szCs w:val="18"/>
              </w:rPr>
              <w:t>88,58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15388316,20</w:t>
            </w:r>
          </w:p>
        </w:tc>
      </w:tr>
      <w:tr w:rsidR="00B40C95">
        <w:trPr>
          <w:trHeight w:val="58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B40C95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 xml:space="preserve">  «Переселение жителей населенного пункта д.Демидовка»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«Переселение жителей населенного пункта д.Архипово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«Переселение </w:t>
            </w:r>
            <w:r>
              <w:rPr>
                <w:i/>
                <w:sz w:val="18"/>
                <w:szCs w:val="18"/>
              </w:rPr>
              <w:t>жителей населенного пункта д. Дема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15388316,20</w:t>
            </w:r>
          </w:p>
        </w:tc>
      </w:tr>
      <w:tr w:rsidR="00B40C95">
        <w:trPr>
          <w:trHeight w:val="287"/>
        </w:trPr>
        <w:tc>
          <w:tcPr>
            <w:tcW w:w="47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B40C95">
        <w:trPr>
          <w:trHeight w:val="287"/>
        </w:trPr>
        <w:tc>
          <w:tcPr>
            <w:tcW w:w="47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B40C95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  «Развитие малых форм хозяйствования, малого и среднего предпринимательства»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</w:tr>
      <w:tr w:rsidR="00B40C95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</w:tr>
      <w:tr w:rsidR="00B40C95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Основное мероприятие   «Оказание информационной и организационной поддержки малым формам хозяйствования, субъектам малого и среднего предпринимательства» 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</w:t>
            </w:r>
            <w:r>
              <w:rPr>
                <w:b/>
                <w:i/>
                <w:sz w:val="18"/>
                <w:szCs w:val="18"/>
              </w:rPr>
              <w:t xml:space="preserve">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</w:tr>
      <w:tr w:rsidR="00B40C95">
        <w:trPr>
          <w:trHeight w:val="7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</w:tr>
      <w:tr w:rsidR="00B40C95">
        <w:trPr>
          <w:trHeight w:val="30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B40C95">
        <w:trPr>
          <w:trHeight w:val="54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B40C95">
        <w:trPr>
          <w:trHeight w:val="34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Проведение мероприятия ко Дню российского предпринимательства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</w:tr>
      <w:tr w:rsidR="00B40C95">
        <w:trPr>
          <w:trHeight w:val="46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</w:tr>
      <w:tr w:rsidR="00B40C95">
        <w:trPr>
          <w:trHeight w:val="39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Организация и проведение ярмарочных мероприятий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B40C95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B40C95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Подпрограмма  </w:t>
            </w:r>
            <w:r>
              <w:rPr>
                <w:sz w:val="18"/>
                <w:szCs w:val="18"/>
              </w:rPr>
              <w:t>«Благоустройство сельских территорий»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12295151,46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4605997,41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4641659,86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2975038,13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7298761,87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1288824,74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1288859,34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625259,01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460597,41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464159,86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1396092,45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lastRenderedPageBreak/>
              <w:t xml:space="preserve"> Основное мероприятие «Формирование современной городской среды» (расходы, не софинансируемые из федерального бюджета)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1141890,48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1299773,14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1298328,36</w:t>
            </w:r>
          </w:p>
        </w:tc>
      </w:tr>
      <w:tr w:rsidR="00B40C95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1168500,00</w:t>
            </w:r>
          </w:p>
        </w:tc>
      </w:tr>
      <w:tr w:rsidR="00B40C95">
        <w:trPr>
          <w:trHeight w:val="5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129973,14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129828,36</w:t>
            </w:r>
          </w:p>
        </w:tc>
      </w:tr>
      <w:tr w:rsidR="00B40C95">
        <w:trPr>
          <w:trHeight w:val="48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«Поддержка муниципальных программ формирования современной городской среды (расходы, не софинансируемые из федерального бюджета) на условиях софинансирования»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1141890,48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1299773,14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1298328,36</w:t>
            </w:r>
          </w:p>
        </w:tc>
      </w:tr>
      <w:tr w:rsidR="00B40C95">
        <w:trPr>
          <w:trHeight w:val="57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1168500,00</w:t>
            </w:r>
          </w:p>
        </w:tc>
      </w:tr>
      <w:tr w:rsidR="00B40C95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129973,14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129828,36</w:t>
            </w:r>
          </w:p>
        </w:tc>
      </w:tr>
      <w:tr w:rsidR="00B40C95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Основное мероприятие "Создание, устройство и </w:t>
            </w:r>
            <w:r>
              <w:rPr>
                <w:b/>
                <w:i/>
                <w:sz w:val="18"/>
                <w:szCs w:val="18"/>
              </w:rPr>
              <w:t>благоустройство детских, спортивных площадок, парков"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7709922,45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B40C95">
        <w:trPr>
          <w:trHeight w:val="47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6147100,00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57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166730,00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45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1396092,45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Реализация </w:t>
            </w:r>
            <w:r>
              <w:rPr>
                <w:sz w:val="18"/>
                <w:szCs w:val="18"/>
              </w:rPr>
              <w:t>мероприятий с участием средств самообложения граждан,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7376522,45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6147100,00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6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1229422,45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Благоустройство территории ключа в д. Кукушка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МБУ </w:t>
            </w:r>
            <w:r>
              <w:rPr>
                <w:sz w:val="18"/>
                <w:szCs w:val="18"/>
              </w:rPr>
              <w:t>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373119,12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310932,60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62186,52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Благоустройство общественной территории в д. Кышка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Всего, в </w:t>
            </w:r>
            <w:r>
              <w:rPr>
                <w:sz w:val="18"/>
                <w:szCs w:val="18"/>
              </w:rPr>
              <w:t>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462758,40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385632,00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Благоустройство ключа в д. Гаинцево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255639,23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r>
              <w:rPr>
                <w:sz w:val="18"/>
                <w:szCs w:val="18"/>
              </w:rPr>
              <w:t>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213030,65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42608,58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66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Благоустройство ключа в д. Ташка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1782746,16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1485621,80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297124,36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Устройство памятника участникам Великой Отечественной войны в д. Сеполь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2009178,00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1674315,00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334863,00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Устройство ограждения кладбища в с. Юксеево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1792383,54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1493652,95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298730,59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Устройство </w:t>
            </w:r>
            <w:r>
              <w:rPr>
                <w:i/>
                <w:sz w:val="18"/>
                <w:szCs w:val="18"/>
              </w:rPr>
              <w:t>ограждения кладбища в д. Ой-Пожум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700698,00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583915,00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116783,00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Софинансирование проектов инициативного бюджетирования на</w:t>
            </w:r>
            <w:r>
              <w:rPr>
                <w:sz w:val="18"/>
                <w:szCs w:val="18"/>
              </w:rPr>
              <w:t xml:space="preserve"> условиях софинансирования,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166730,00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166670,00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40C95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Основное мероприятие «Региональный проект "Формирование современной городской среды» 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3443338,53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3306224,27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3343331,50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2975038,13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119024,74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120359,34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330624,27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334331,50</w:t>
            </w:r>
          </w:p>
        </w:tc>
      </w:tr>
      <w:tr w:rsidR="00B40C95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"Реализация программ формирования современной городской среды"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3306224,27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3343331,50</w:t>
            </w:r>
          </w:p>
        </w:tc>
      </w:tr>
      <w:tr w:rsidR="00B40C95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2975038,13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119024,74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120359,34</w:t>
            </w:r>
          </w:p>
        </w:tc>
      </w:tr>
      <w:tr w:rsidR="00B40C95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B40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330624,27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C95" w:rsidRDefault="00541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334331,50</w:t>
            </w:r>
          </w:p>
        </w:tc>
      </w:tr>
    </w:tbl>
    <w:p w:rsidR="00B40C95" w:rsidRDefault="00B40C95">
      <w:pPr>
        <w:rPr>
          <w:szCs w:val="24"/>
        </w:rPr>
      </w:pPr>
    </w:p>
    <w:sectPr w:rsidR="00B40C95">
      <w:type w:val="continuous"/>
      <w:pgSz w:w="16838" w:h="11906" w:orient="landscape"/>
      <w:pgMar w:top="283" w:right="567" w:bottom="454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AE7" w:rsidRDefault="00541AE7">
      <w:r>
        <w:separator/>
      </w:r>
    </w:p>
  </w:endnote>
  <w:endnote w:type="continuationSeparator" w:id="0">
    <w:p w:rsidR="00541AE7" w:rsidRDefault="0054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1"/>
    <w:family w:val="roman"/>
    <w:pitch w:val="variable"/>
  </w:font>
  <w:font w:name="Tahoma">
    <w:panose1 w:val="020B0604030504040204"/>
    <w:charset w:val="01"/>
    <w:family w:val="roman"/>
    <w:pitch w:val="variable"/>
  </w:font>
  <w:font w:name="Sylfaen">
    <w:panose1 w:val="010A0502050306030303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1"/>
    <w:family w:val="roman"/>
    <w:pitch w:val="variable"/>
  </w:font>
  <w:font w:name="Open Sans"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95" w:rsidRDefault="00541AE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95" w:rsidRDefault="00541AE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95" w:rsidRDefault="00B40C95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95" w:rsidRDefault="00541AE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95" w:rsidRDefault="00B40C95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95" w:rsidRDefault="00B40C95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95" w:rsidRDefault="00B40C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AE7" w:rsidRDefault="00541AE7">
      <w:r>
        <w:separator/>
      </w:r>
    </w:p>
  </w:footnote>
  <w:footnote w:type="continuationSeparator" w:id="0">
    <w:p w:rsidR="00541AE7" w:rsidRDefault="00541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3239B"/>
    <w:multiLevelType w:val="multilevel"/>
    <w:tmpl w:val="36E0B0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</w:lvl>
  </w:abstractNum>
  <w:abstractNum w:abstractNumId="1" w15:restartNumberingAfterBreak="0">
    <w:nsid w:val="3F9C077B"/>
    <w:multiLevelType w:val="multilevel"/>
    <w:tmpl w:val="5F3266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80B0F29"/>
    <w:multiLevelType w:val="multilevel"/>
    <w:tmpl w:val="8A100B9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886039"/>
    <w:multiLevelType w:val="multilevel"/>
    <w:tmpl w:val="80F4B1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31A1925"/>
    <w:multiLevelType w:val="multilevel"/>
    <w:tmpl w:val="9E5A52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95"/>
    <w:rsid w:val="003C0B2E"/>
    <w:rsid w:val="00541AE7"/>
    <w:rsid w:val="00B4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9ACFA"/>
  <w15:docId w15:val="{3E6B9095-AA1A-4EA8-86DB-B6E9D996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link w:val="a4"/>
    <w:qFormat/>
    <w:rPr>
      <w:sz w:val="28"/>
    </w:rPr>
  </w:style>
  <w:style w:type="character" w:customStyle="1" w:styleId="a5">
    <w:name w:val="Основной текст Знак"/>
    <w:link w:val="a6"/>
    <w:qFormat/>
    <w:rPr>
      <w:sz w:val="28"/>
    </w:rPr>
  </w:style>
  <w:style w:type="character" w:customStyle="1" w:styleId="a7">
    <w:name w:val="Нижний колонтитул Знак"/>
    <w:link w:val="a8"/>
    <w:qFormat/>
  </w:style>
  <w:style w:type="character" w:styleId="a9">
    <w:name w:val="page number"/>
    <w:qFormat/>
  </w:style>
  <w:style w:type="character" w:customStyle="1" w:styleId="aa">
    <w:name w:val="Подпись Знак"/>
    <w:link w:val="ab"/>
    <w:qFormat/>
    <w:rPr>
      <w:sz w:val="28"/>
    </w:rPr>
  </w:style>
  <w:style w:type="character" w:customStyle="1" w:styleId="ac">
    <w:name w:val="Текст выноски Знак"/>
    <w:link w:val="ad"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qFormat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lang w:val="ru-RU" w:eastAsia="ru-RU" w:bidi="ar-SA"/>
    </w:rPr>
  </w:style>
  <w:style w:type="character" w:styleId="ae">
    <w:name w:val="Hyperlink"/>
    <w:rPr>
      <w:color w:val="0000FF"/>
      <w:u w:val="single"/>
    </w:rPr>
  </w:style>
  <w:style w:type="character" w:customStyle="1" w:styleId="af">
    <w:name w:val="Абзац списка Знак"/>
    <w:link w:val="af0"/>
    <w:qFormat/>
  </w:style>
  <w:style w:type="character" w:customStyle="1" w:styleId="af1">
    <w:name w:val="Подпись к таблице_"/>
    <w:link w:val="af2"/>
    <w:qFormat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Pr>
      <w:sz w:val="28"/>
    </w:rPr>
  </w:style>
  <w:style w:type="character" w:customStyle="1" w:styleId="210">
    <w:name w:val="Основной текст 2 Знак1"/>
    <w:qFormat/>
    <w:rPr>
      <w:sz w:val="28"/>
    </w:rPr>
  </w:style>
  <w:style w:type="character" w:customStyle="1" w:styleId="af3">
    <w:name w:val="Основной Знак"/>
    <w:link w:val="af4"/>
    <w:qFormat/>
    <w:rPr>
      <w:sz w:val="28"/>
    </w:rPr>
  </w:style>
  <w:style w:type="character" w:customStyle="1" w:styleId="Pro-Gramma">
    <w:name w:val="Pro-Gramma Знак"/>
    <w:link w:val="Pro-Gramma0"/>
    <w:qFormat/>
    <w:rPr>
      <w:rFonts w:ascii="Georgia" w:hAnsi="Georgia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5">
    <w:name w:val="FollowedHyperlink"/>
    <w:rPr>
      <w:color w:val="954F72"/>
      <w:u w:val="single"/>
    </w:rPr>
  </w:style>
  <w:style w:type="paragraph" w:styleId="af6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pPr>
      <w:spacing w:line="360" w:lineRule="exact"/>
      <w:ind w:firstLine="720"/>
      <w:jc w:val="both"/>
    </w:pPr>
    <w:rPr>
      <w:lang w:val="x-none" w:eastAsia="x-none"/>
    </w:rPr>
  </w:style>
  <w:style w:type="paragraph" w:styleId="af7">
    <w:name w:val="List"/>
    <w:basedOn w:val="a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a">
    <w:name w:val="Адресат"/>
    <w:basedOn w:val="a"/>
    <w:qFormat/>
    <w:pPr>
      <w:spacing w:line="240" w:lineRule="exact"/>
    </w:p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jc w:val="center"/>
    </w:pPr>
    <w:rPr>
      <w:lang w:val="x-none" w:eastAsia="x-none"/>
    </w:rPr>
  </w:style>
  <w:style w:type="paragraph" w:customStyle="1" w:styleId="afc">
    <w:name w:val="Заголовок к тексту"/>
    <w:basedOn w:val="a"/>
    <w:next w:val="a6"/>
    <w:qFormat/>
    <w:pPr>
      <w:spacing w:after="480" w:line="240" w:lineRule="exact"/>
    </w:pPr>
  </w:style>
  <w:style w:type="paragraph" w:customStyle="1" w:styleId="afd">
    <w:name w:val="Исполнитель"/>
    <w:basedOn w:val="a6"/>
    <w:qFormat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Pr>
      <w:sz w:val="20"/>
    </w:rPr>
  </w:style>
  <w:style w:type="paragraph" w:styleId="ab">
    <w:name w:val="Signature"/>
    <w:basedOn w:val="a"/>
    <w:next w:val="a6"/>
    <w:link w:val="aa"/>
    <w:pPr>
      <w:tabs>
        <w:tab w:val="left" w:pos="5103"/>
        <w:tab w:val="right" w:pos="9639"/>
      </w:tabs>
      <w:spacing w:before="480" w:line="240" w:lineRule="exact"/>
      <w:jc w:val="right"/>
    </w:pPr>
    <w:rPr>
      <w:lang w:val="x-none" w:eastAsia="x-none"/>
    </w:rPr>
  </w:style>
  <w:style w:type="paragraph" w:customStyle="1" w:styleId="afe">
    <w:name w:val="Подпись на  бланке должностного лица"/>
    <w:basedOn w:val="a"/>
    <w:next w:val="a6"/>
    <w:qFormat/>
    <w:pPr>
      <w:spacing w:before="480" w:line="240" w:lineRule="exact"/>
      <w:ind w:left="7088"/>
    </w:pPr>
  </w:style>
  <w:style w:type="paragraph" w:styleId="aff">
    <w:name w:val="Closing"/>
    <w:basedOn w:val="a6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qFormat/>
    <w:rPr>
      <w:rFonts w:ascii="Tahoma" w:hAnsi="Tahoma"/>
      <w:sz w:val="16"/>
      <w:szCs w:val="16"/>
      <w:lang w:val="x-none" w:eastAsia="x-none"/>
    </w:rPr>
  </w:style>
  <w:style w:type="paragraph" w:customStyle="1" w:styleId="aff0">
    <w:name w:val="регистрационные поля"/>
    <w:basedOn w:val="a"/>
    <w:qFormat/>
    <w:pPr>
      <w:spacing w:line="240" w:lineRule="exact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qFormat/>
    <w:rPr>
      <w:rFonts w:ascii="Arial" w:hAnsi="Arial" w:cs="Arial"/>
    </w:rPr>
  </w:style>
  <w:style w:type="paragraph" w:styleId="af0">
    <w:name w:val="List Paragraph"/>
    <w:basedOn w:val="a"/>
    <w:link w:val="af"/>
    <w:qFormat/>
    <w:pPr>
      <w:ind w:left="720"/>
      <w:contextualSpacing/>
    </w:pPr>
    <w:rPr>
      <w:sz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qFormat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qFormat/>
    <w:pPr>
      <w:spacing w:before="280" w:after="280"/>
    </w:pPr>
    <w:rPr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2">
    <w:name w:val="Подпись к таблице"/>
    <w:basedOn w:val="a"/>
    <w:link w:val="af1"/>
    <w:qFormat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qFormat/>
    <w:pPr>
      <w:spacing w:before="280" w:after="280"/>
    </w:pPr>
    <w:rPr>
      <w:sz w:val="24"/>
      <w:szCs w:val="24"/>
    </w:rPr>
  </w:style>
  <w:style w:type="paragraph" w:styleId="22">
    <w:name w:val="Body Text 2"/>
    <w:basedOn w:val="a"/>
    <w:link w:val="21"/>
    <w:qFormat/>
    <w:pPr>
      <w:spacing w:after="120" w:line="480" w:lineRule="auto"/>
    </w:pPr>
    <w:rPr>
      <w:lang w:val="x-none" w:eastAsia="x-none"/>
    </w:r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3">
    <w:name w:val="Знак Знак Знак Знак Знак Знак"/>
    <w:basedOn w:val="a"/>
    <w:qFormat/>
    <w:pPr>
      <w:spacing w:before="280" w:after="280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Основной"/>
    <w:basedOn w:val="a"/>
    <w:link w:val="af3"/>
    <w:qFormat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ro-Gramma0">
    <w:name w:val="Pro-Gramma"/>
    <w:basedOn w:val="a"/>
    <w:link w:val="Pro-Gramma"/>
    <w:qFormat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13">
    <w:name w:val="Стиль1"/>
    <w:qFormat/>
    <w:pPr>
      <w:widowControl w:val="0"/>
    </w:pPr>
    <w:rPr>
      <w:sz w:val="28"/>
    </w:rPr>
  </w:style>
  <w:style w:type="paragraph" w:customStyle="1" w:styleId="font5">
    <w:name w:val="font5"/>
    <w:basedOn w:val="a"/>
    <w:qFormat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qFormat/>
    <w:pPr>
      <w:spacing w:before="280" w:after="280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qFormat/>
    <w:pPr>
      <w:spacing w:before="280" w:after="280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qFormat/>
    <w:pPr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0">
    <w:name w:val="xl70"/>
    <w:basedOn w:val="a"/>
    <w:qFormat/>
    <w:pPr>
      <w:spacing w:before="280" w:after="280"/>
    </w:pPr>
    <w:rPr>
      <w:sz w:val="20"/>
    </w:rPr>
  </w:style>
  <w:style w:type="paragraph" w:customStyle="1" w:styleId="xl71">
    <w:name w:val="xl7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72">
    <w:name w:val="xl7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3">
    <w:name w:val="xl73"/>
    <w:basedOn w:val="a"/>
    <w:qFormat/>
    <w:pPr>
      <w:spacing w:before="280" w:after="280"/>
    </w:pPr>
    <w:rPr>
      <w:sz w:val="20"/>
    </w:rPr>
  </w:style>
  <w:style w:type="paragraph" w:customStyle="1" w:styleId="xl74">
    <w:name w:val="xl7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8">
    <w:name w:val="xl7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79">
    <w:name w:val="xl79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2">
    <w:name w:val="xl8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3">
    <w:name w:val="xl8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4">
    <w:name w:val="xl84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qFormat/>
    <w:pPr>
      <w:spacing w:before="280" w:after="280"/>
      <w:textAlignment w:val="center"/>
    </w:pPr>
    <w:rPr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pPr>
      <w:spacing w:before="280" w:after="280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2">
    <w:name w:val="xl9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3">
    <w:name w:val="xl9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4">
    <w:name w:val="xl94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5">
    <w:name w:val="xl9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6">
    <w:name w:val="xl9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0"/>
    </w:rPr>
  </w:style>
  <w:style w:type="paragraph" w:customStyle="1" w:styleId="xl97">
    <w:name w:val="xl9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20"/>
    </w:rPr>
  </w:style>
  <w:style w:type="paragraph" w:customStyle="1" w:styleId="xl98">
    <w:name w:val="xl98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0">
    <w:name w:val="xl100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4">
    <w:name w:val="xl10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5">
    <w:name w:val="xl10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1">
    <w:name w:val="xl11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2">
    <w:name w:val="xl112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5">
    <w:name w:val="xl115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21">
    <w:name w:val="xl12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25">
    <w:name w:val="xl12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7">
    <w:name w:val="xl12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28">
    <w:name w:val="xl128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9">
    <w:name w:val="xl12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0">
    <w:name w:val="xl13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1">
    <w:name w:val="xl131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2">
    <w:name w:val="xl13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3">
    <w:name w:val="xl13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35">
    <w:name w:val="xl13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7">
    <w:name w:val="xl137"/>
    <w:basedOn w:val="a"/>
    <w:qFormat/>
    <w:pPr>
      <w:spacing w:before="280" w:after="280"/>
    </w:pPr>
    <w:rPr>
      <w:sz w:val="18"/>
      <w:szCs w:val="18"/>
    </w:rPr>
  </w:style>
  <w:style w:type="paragraph" w:customStyle="1" w:styleId="xl138">
    <w:name w:val="xl13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qFormat/>
    <w:pPr>
      <w:pBdr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8">
    <w:name w:val="xl14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9">
    <w:name w:val="xl14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59">
    <w:name w:val="xl159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0">
    <w:name w:val="xl160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1">
    <w:name w:val="xl161"/>
    <w:basedOn w:val="a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qFormat/>
    <w:pPr>
      <w:pBdr>
        <w:top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qFormat/>
    <w:pPr>
      <w:pBdr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0">
    <w:name w:val="xl17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1">
    <w:name w:val="xl171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2">
    <w:name w:val="xl1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3">
    <w:name w:val="xl17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4">
    <w:name w:val="xl174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5">
    <w:name w:val="xl17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6">
    <w:name w:val="xl17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0">
    <w:name w:val="xl18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5">
    <w:name w:val="xl18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6">
    <w:name w:val="xl18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aff4">
    <w:name w:val="Содержимое врезки"/>
    <w:basedOn w:val="a"/>
    <w:qFormat/>
  </w:style>
  <w:style w:type="paragraph" w:customStyle="1" w:styleId="aff5">
    <w:name w:val="Заголовок таблицы"/>
    <w:basedOn w:val="af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4132</Words>
  <Characters>23554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27631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dc:description/>
  <cp:lastModifiedBy>admin</cp:lastModifiedBy>
  <cp:revision>2</cp:revision>
  <cp:lastPrinted>2024-09-13T16:01:00Z</cp:lastPrinted>
  <dcterms:created xsi:type="dcterms:W3CDTF">2026-01-16T13:03:00Z</dcterms:created>
  <dcterms:modified xsi:type="dcterms:W3CDTF">2026-01-16T13:03:00Z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_object_id">
    <vt:lpwstr>090000019cd312ba</vt:lpwstr>
  </property>
  <property fmtid="{D5CDD505-2E9C-101B-9397-08002B2CF9AE}" pid="4" name="r_version_label">
    <vt:lpwstr>1.4</vt:lpwstr>
  </property>
  <property fmtid="{D5CDD505-2E9C-101B-9397-08002B2CF9AE}" pid="5" name="reg_date">
    <vt:lpwstr>31.10.2017</vt:lpwstr>
  </property>
  <property fmtid="{D5CDD505-2E9C-101B-9397-08002B2CF9AE}" pid="6" name="reg_number">
    <vt:lpwstr>701-293-01-01</vt:lpwstr>
  </property>
  <property fmtid="{D5CDD505-2E9C-101B-9397-08002B2CF9AE}" pid="7" name="sign_flag">
    <vt:lpwstr>Подписан ЭЦП</vt:lpwstr>
  </property>
</Properties>
</file>